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A035D" w14:textId="77777777" w:rsidR="008D1993" w:rsidRDefault="008D1993">
      <w:pPr>
        <w:pStyle w:val="Heading1"/>
        <w:spacing w:before="57" w:line="551" w:lineRule="exact"/>
      </w:pPr>
    </w:p>
    <w:p w14:paraId="7DD7FD20" w14:textId="77777777" w:rsidR="008D1993" w:rsidRDefault="008D1993">
      <w:pPr>
        <w:pStyle w:val="Heading1"/>
        <w:spacing w:before="57" w:line="551" w:lineRule="exact"/>
      </w:pPr>
    </w:p>
    <w:p w14:paraId="1897A3A2" w14:textId="77777777" w:rsidR="008D1993" w:rsidRDefault="008D1993">
      <w:pPr>
        <w:pStyle w:val="Heading1"/>
        <w:spacing w:before="57" w:line="551" w:lineRule="exact"/>
      </w:pPr>
    </w:p>
    <w:p w14:paraId="7D9A1DDD" w14:textId="62169D26" w:rsidR="0002200E" w:rsidRPr="00AA1FCC" w:rsidRDefault="00925BC9">
      <w:pPr>
        <w:pStyle w:val="Heading1"/>
        <w:spacing w:before="57" w:line="551" w:lineRule="exact"/>
      </w:pPr>
      <w:r w:rsidRPr="00AA1FCC">
        <w:t>POISON</w:t>
      </w:r>
    </w:p>
    <w:p w14:paraId="7D9A1DDE" w14:textId="2D965C15" w:rsidR="0002200E" w:rsidRPr="00AA1FCC" w:rsidRDefault="00925BC9">
      <w:pPr>
        <w:spacing w:line="206" w:lineRule="exact"/>
        <w:ind w:left="59"/>
        <w:jc w:val="center"/>
        <w:rPr>
          <w:b/>
          <w:sz w:val="18"/>
        </w:rPr>
      </w:pPr>
      <w:r w:rsidRPr="00AA1FCC">
        <w:rPr>
          <w:b/>
          <w:sz w:val="18"/>
        </w:rPr>
        <w:t>KEEP</w:t>
      </w:r>
      <w:r w:rsidRPr="00AA1FCC">
        <w:rPr>
          <w:b/>
          <w:spacing w:val="-2"/>
          <w:sz w:val="18"/>
        </w:rPr>
        <w:t xml:space="preserve"> </w:t>
      </w:r>
      <w:r w:rsidRPr="00AA1FCC">
        <w:rPr>
          <w:b/>
          <w:sz w:val="18"/>
        </w:rPr>
        <w:t>OUT OF REACH</w:t>
      </w:r>
      <w:r w:rsidRPr="00AA1FCC">
        <w:rPr>
          <w:b/>
          <w:spacing w:val="-2"/>
          <w:sz w:val="18"/>
        </w:rPr>
        <w:t xml:space="preserve"> </w:t>
      </w:r>
      <w:r w:rsidRPr="00AA1FCC">
        <w:rPr>
          <w:b/>
          <w:sz w:val="18"/>
        </w:rPr>
        <w:t>OF CHILDREN</w:t>
      </w:r>
    </w:p>
    <w:p w14:paraId="7D9A1DDF" w14:textId="77777777" w:rsidR="0002200E" w:rsidRPr="00AA1FCC" w:rsidRDefault="00925BC9">
      <w:pPr>
        <w:spacing w:line="207" w:lineRule="exact"/>
        <w:ind w:left="59"/>
        <w:jc w:val="center"/>
        <w:rPr>
          <w:b/>
          <w:sz w:val="18"/>
        </w:rPr>
      </w:pPr>
      <w:r w:rsidRPr="00AA1FCC">
        <w:rPr>
          <w:b/>
          <w:sz w:val="18"/>
        </w:rPr>
        <w:t>READ</w:t>
      </w:r>
      <w:r w:rsidRPr="00AA1FCC">
        <w:rPr>
          <w:b/>
          <w:spacing w:val="-1"/>
          <w:sz w:val="18"/>
        </w:rPr>
        <w:t xml:space="preserve"> </w:t>
      </w:r>
      <w:r w:rsidRPr="00AA1FCC">
        <w:rPr>
          <w:b/>
          <w:sz w:val="18"/>
        </w:rPr>
        <w:t>SAFETY</w:t>
      </w:r>
      <w:r w:rsidRPr="00AA1FCC">
        <w:rPr>
          <w:b/>
          <w:spacing w:val="-1"/>
          <w:sz w:val="18"/>
        </w:rPr>
        <w:t xml:space="preserve"> </w:t>
      </w:r>
      <w:r w:rsidRPr="00AA1FCC">
        <w:rPr>
          <w:b/>
          <w:sz w:val="18"/>
        </w:rPr>
        <w:t>DIRECTIONS</w:t>
      </w:r>
      <w:r w:rsidRPr="00AA1FCC">
        <w:rPr>
          <w:b/>
          <w:spacing w:val="1"/>
          <w:sz w:val="18"/>
        </w:rPr>
        <w:t xml:space="preserve"> </w:t>
      </w:r>
      <w:r w:rsidRPr="00AA1FCC">
        <w:rPr>
          <w:b/>
          <w:sz w:val="18"/>
        </w:rPr>
        <w:t>BEFORE OPENING</w:t>
      </w:r>
      <w:r w:rsidRPr="00AA1FCC">
        <w:rPr>
          <w:b/>
          <w:spacing w:val="-1"/>
          <w:sz w:val="18"/>
        </w:rPr>
        <w:t xml:space="preserve"> </w:t>
      </w:r>
      <w:r w:rsidRPr="00AA1FCC">
        <w:rPr>
          <w:b/>
          <w:sz w:val="18"/>
        </w:rPr>
        <w:t>OR</w:t>
      </w:r>
      <w:r w:rsidRPr="00AA1FCC">
        <w:rPr>
          <w:b/>
          <w:spacing w:val="-1"/>
          <w:sz w:val="18"/>
        </w:rPr>
        <w:t xml:space="preserve"> </w:t>
      </w:r>
      <w:r w:rsidRPr="00AA1FCC">
        <w:rPr>
          <w:b/>
          <w:sz w:val="18"/>
        </w:rPr>
        <w:t>USING</w:t>
      </w:r>
    </w:p>
    <w:p w14:paraId="7D9A1DE0" w14:textId="77777777" w:rsidR="0002200E" w:rsidRPr="00AA1FCC" w:rsidRDefault="0002200E">
      <w:pPr>
        <w:pStyle w:val="BodyText"/>
        <w:ind w:left="0"/>
        <w:rPr>
          <w:b/>
        </w:rPr>
      </w:pPr>
    </w:p>
    <w:p w14:paraId="7D9A1DE1" w14:textId="77777777" w:rsidR="0002200E" w:rsidRPr="00AA1FCC" w:rsidRDefault="0002200E">
      <w:pPr>
        <w:pStyle w:val="BodyText"/>
        <w:ind w:left="0"/>
        <w:rPr>
          <w:b/>
        </w:rPr>
      </w:pPr>
    </w:p>
    <w:p w14:paraId="73FE8C8F" w14:textId="4903811B" w:rsidR="00A37971" w:rsidRPr="00AA1FCC" w:rsidRDefault="00925BC9">
      <w:pPr>
        <w:tabs>
          <w:tab w:val="left" w:pos="4450"/>
        </w:tabs>
        <w:spacing w:before="174" w:line="1162" w:lineRule="exact"/>
        <w:ind w:left="67"/>
        <w:jc w:val="center"/>
        <w:rPr>
          <w:b/>
          <w:bCs/>
          <w:sz w:val="32"/>
          <w:szCs w:val="32"/>
        </w:rPr>
      </w:pPr>
      <w:r w:rsidRPr="00AA1FCC">
        <w:rPr>
          <w:rFonts w:ascii="Times New Roman" w:hAnsi="Times New Roman"/>
          <w:sz w:val="20"/>
        </w:rPr>
        <w:t xml:space="preserve">    </w:t>
      </w:r>
      <w:r w:rsidRPr="00AA1FCC">
        <w:rPr>
          <w:rFonts w:ascii="Times New Roman" w:hAnsi="Times New Roman"/>
          <w:spacing w:val="24"/>
          <w:sz w:val="20"/>
        </w:rPr>
        <w:t xml:space="preserve"> </w:t>
      </w:r>
      <w:r w:rsidR="000D565A">
        <w:rPr>
          <w:b/>
          <w:w w:val="99"/>
          <w:sz w:val="96"/>
        </w:rPr>
        <w:t>SENCOR</w:t>
      </w:r>
      <w:r w:rsidR="000B2622">
        <w:rPr>
          <w:b/>
          <w:w w:val="99"/>
          <w:position w:val="23"/>
          <w:sz w:val="31"/>
        </w:rPr>
        <w:t xml:space="preserve"> </w:t>
      </w:r>
      <w:r w:rsidRPr="00AA1FCC">
        <w:rPr>
          <w:b/>
          <w:position w:val="23"/>
          <w:sz w:val="31"/>
        </w:rPr>
        <w:tab/>
      </w:r>
      <w:r w:rsidR="000D565A">
        <w:rPr>
          <w:b/>
          <w:w w:val="99"/>
          <w:sz w:val="96"/>
        </w:rPr>
        <w:t>48</w:t>
      </w:r>
      <w:r w:rsidRPr="00AA1FCC">
        <w:rPr>
          <w:b/>
          <w:w w:val="99"/>
          <w:sz w:val="96"/>
        </w:rPr>
        <w:t>0</w:t>
      </w:r>
      <w:r w:rsidR="00944DF9">
        <w:rPr>
          <w:b/>
          <w:w w:val="99"/>
          <w:sz w:val="96"/>
        </w:rPr>
        <w:t xml:space="preserve"> SC</w:t>
      </w:r>
    </w:p>
    <w:p w14:paraId="7D9A1DE3" w14:textId="54FE5705" w:rsidR="0002200E" w:rsidRPr="00AA1FCC" w:rsidRDefault="00BE31E1">
      <w:pPr>
        <w:pStyle w:val="Heading1"/>
      </w:pPr>
      <w:r>
        <w:rPr>
          <w:noProof/>
          <w:position w:val="4"/>
          <w:sz w:val="32"/>
          <w:szCs w:val="32"/>
        </w:rPr>
        <w:t xml:space="preserve">SELECTIVE </w:t>
      </w:r>
      <w:r w:rsidR="001243FF">
        <w:rPr>
          <w:noProof/>
          <w:position w:val="4"/>
          <w:sz w:val="32"/>
          <w:szCs w:val="32"/>
        </w:rPr>
        <w:t>HERBICIDE</w:t>
      </w:r>
    </w:p>
    <w:p w14:paraId="7D9A1DE4" w14:textId="194A0D23" w:rsidR="0002200E" w:rsidRPr="00AA1FCC" w:rsidRDefault="00925BC9">
      <w:pPr>
        <w:pStyle w:val="Heading2"/>
      </w:pPr>
      <w:r w:rsidRPr="00AA1FCC">
        <w:t>ACTIVE</w:t>
      </w:r>
      <w:r w:rsidRPr="00AA1FCC">
        <w:rPr>
          <w:spacing w:val="-3"/>
        </w:rPr>
        <w:t xml:space="preserve"> </w:t>
      </w:r>
      <w:r w:rsidRPr="00AA1FCC">
        <w:t>CONSTITUENT:</w:t>
      </w:r>
      <w:r w:rsidRPr="00AA1FCC">
        <w:rPr>
          <w:spacing w:val="-1"/>
        </w:rPr>
        <w:t xml:space="preserve"> </w:t>
      </w:r>
      <w:r w:rsidR="001243FF">
        <w:t>48</w:t>
      </w:r>
      <w:r w:rsidRPr="00AA1FCC">
        <w:t>0</w:t>
      </w:r>
      <w:r w:rsidRPr="00AA1FCC">
        <w:rPr>
          <w:spacing w:val="-2"/>
        </w:rPr>
        <w:t xml:space="preserve"> </w:t>
      </w:r>
      <w:r w:rsidRPr="00AA1FCC">
        <w:t>g/</w:t>
      </w:r>
      <w:r w:rsidR="007F4330" w:rsidRPr="00AA1FCC">
        <w:t>L</w:t>
      </w:r>
      <w:r w:rsidRPr="00AA1FCC">
        <w:rPr>
          <w:spacing w:val="-5"/>
        </w:rPr>
        <w:t xml:space="preserve"> </w:t>
      </w:r>
      <w:r w:rsidR="008E2F96">
        <w:rPr>
          <w:spacing w:val="-5"/>
        </w:rPr>
        <w:t>METRIBUZIN</w:t>
      </w:r>
    </w:p>
    <w:p w14:paraId="7D9A1DE5" w14:textId="77777777" w:rsidR="0002200E" w:rsidRPr="00AA1FCC" w:rsidRDefault="0002200E">
      <w:pPr>
        <w:pStyle w:val="BodyText"/>
        <w:ind w:left="0"/>
        <w:rPr>
          <w:b/>
        </w:rPr>
      </w:pPr>
    </w:p>
    <w:p w14:paraId="7D9A1DE6" w14:textId="77777777" w:rsidR="0002200E" w:rsidRPr="00AA1FCC" w:rsidRDefault="0002200E">
      <w:pPr>
        <w:pStyle w:val="BodyText"/>
        <w:ind w:left="0"/>
        <w:rPr>
          <w:b/>
        </w:rPr>
      </w:pPr>
    </w:p>
    <w:p w14:paraId="7D9A1DE7" w14:textId="080F6ACB" w:rsidR="0002200E" w:rsidRPr="00AA1FCC" w:rsidRDefault="0002200E">
      <w:pPr>
        <w:pStyle w:val="BodyText"/>
        <w:spacing w:before="6"/>
        <w:ind w:left="0"/>
        <w:rPr>
          <w:b/>
        </w:rPr>
      </w:pPr>
    </w:p>
    <w:tbl>
      <w:tblPr>
        <w:tblW w:w="0" w:type="auto"/>
        <w:tblInd w:w="2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00"/>
        <w:gridCol w:w="943"/>
        <w:gridCol w:w="2238"/>
      </w:tblGrid>
      <w:tr w:rsidR="0002200E" w:rsidRPr="00AA1FCC" w14:paraId="7D9A1DED" w14:textId="77777777">
        <w:trPr>
          <w:trHeight w:val="726"/>
        </w:trPr>
        <w:tc>
          <w:tcPr>
            <w:tcW w:w="1900" w:type="dxa"/>
          </w:tcPr>
          <w:p w14:paraId="7D9A1DE8" w14:textId="77777777" w:rsidR="0002200E" w:rsidRPr="00AA1FCC" w:rsidRDefault="0002200E">
            <w:pPr>
              <w:pStyle w:val="TableParagraph"/>
              <w:spacing w:before="10"/>
              <w:ind w:left="0"/>
              <w:rPr>
                <w:b/>
                <w:sz w:val="23"/>
              </w:rPr>
            </w:pPr>
          </w:p>
          <w:p w14:paraId="7D9A1DE9" w14:textId="77777777" w:rsidR="0002200E" w:rsidRPr="00AA1FCC" w:rsidRDefault="00925BC9">
            <w:pPr>
              <w:pStyle w:val="TableParagraph"/>
              <w:ind w:left="585"/>
              <w:rPr>
                <w:b/>
                <w:sz w:val="20"/>
              </w:rPr>
            </w:pPr>
            <w:r w:rsidRPr="00AA1FCC">
              <w:rPr>
                <w:b/>
                <w:sz w:val="20"/>
              </w:rPr>
              <w:t>GROUP</w:t>
            </w:r>
          </w:p>
        </w:tc>
        <w:tc>
          <w:tcPr>
            <w:tcW w:w="943" w:type="dxa"/>
            <w:tcBorders>
              <w:top w:val="nil"/>
              <w:left w:val="nil"/>
              <w:bottom w:val="nil"/>
              <w:right w:val="nil"/>
            </w:tcBorders>
            <w:shd w:val="clear" w:color="auto" w:fill="000000"/>
          </w:tcPr>
          <w:p w14:paraId="7D9A1DEA" w14:textId="48E6B083" w:rsidR="0002200E" w:rsidRPr="00AA1FCC" w:rsidRDefault="00925BC9">
            <w:pPr>
              <w:pStyle w:val="TableParagraph"/>
              <w:spacing w:before="117"/>
              <w:ind w:left="147"/>
              <w:rPr>
                <w:b/>
                <w:sz w:val="48"/>
              </w:rPr>
            </w:pPr>
            <w:r w:rsidRPr="00AA1FCC">
              <w:rPr>
                <w:b/>
                <w:color w:val="FFFFFF"/>
                <w:sz w:val="48"/>
              </w:rPr>
              <w:t>5</w:t>
            </w:r>
          </w:p>
        </w:tc>
        <w:tc>
          <w:tcPr>
            <w:tcW w:w="2238" w:type="dxa"/>
          </w:tcPr>
          <w:p w14:paraId="7D9A1DEB" w14:textId="05A28964" w:rsidR="0002200E" w:rsidRPr="00AA1FCC" w:rsidRDefault="0002200E">
            <w:pPr>
              <w:pStyle w:val="TableParagraph"/>
              <w:spacing w:before="10"/>
              <w:ind w:left="0"/>
              <w:rPr>
                <w:b/>
                <w:sz w:val="23"/>
              </w:rPr>
            </w:pPr>
          </w:p>
          <w:p w14:paraId="7D9A1DEC" w14:textId="3A64566A" w:rsidR="0002200E" w:rsidRPr="00AA1FCC" w:rsidRDefault="008D6B17">
            <w:pPr>
              <w:pStyle w:val="TableParagraph"/>
              <w:ind w:left="565"/>
              <w:rPr>
                <w:b/>
                <w:sz w:val="20"/>
              </w:rPr>
            </w:pPr>
            <w:r>
              <w:rPr>
                <w:b/>
                <w:sz w:val="20"/>
              </w:rPr>
              <w:t>HERBICIDE</w:t>
            </w:r>
          </w:p>
        </w:tc>
      </w:tr>
    </w:tbl>
    <w:p w14:paraId="7D9A1DEE" w14:textId="5A62D5DC" w:rsidR="0002200E" w:rsidRPr="00AA1FCC" w:rsidRDefault="0002200E">
      <w:pPr>
        <w:pStyle w:val="BodyText"/>
        <w:ind w:left="0"/>
        <w:rPr>
          <w:b/>
        </w:rPr>
      </w:pPr>
    </w:p>
    <w:p w14:paraId="7D9A1DEF" w14:textId="1CB3426C" w:rsidR="0002200E" w:rsidRPr="00AA1FCC" w:rsidRDefault="000B2622">
      <w:pPr>
        <w:pStyle w:val="BodyText"/>
        <w:spacing w:before="6"/>
        <w:ind w:left="0"/>
        <w:rPr>
          <w:b/>
          <w:sz w:val="27"/>
        </w:rPr>
      </w:pPr>
      <w:r w:rsidRPr="00AA1FCC">
        <w:rPr>
          <w:noProof/>
        </w:rPr>
        <w:drawing>
          <wp:anchor distT="0" distB="0" distL="0" distR="0" simplePos="0" relativeHeight="15728640" behindDoc="0" locked="0" layoutInCell="1" allowOverlap="1" wp14:anchorId="7D9A2061" wp14:editId="1F11147C">
            <wp:simplePos x="0" y="0"/>
            <wp:positionH relativeFrom="page">
              <wp:posOffset>3517900</wp:posOffset>
            </wp:positionH>
            <wp:positionV relativeFrom="paragraph">
              <wp:posOffset>66040</wp:posOffset>
            </wp:positionV>
            <wp:extent cx="537210" cy="640957"/>
            <wp:effectExtent l="0" t="0" r="0" b="6985"/>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537804" cy="641665"/>
                    </a:xfrm>
                    <a:prstGeom prst="rect">
                      <a:avLst/>
                    </a:prstGeom>
                  </pic:spPr>
                </pic:pic>
              </a:graphicData>
            </a:graphic>
            <wp14:sizeRelV relativeFrom="margin">
              <wp14:pctHeight>0</wp14:pctHeight>
            </wp14:sizeRelV>
          </wp:anchor>
        </w:drawing>
      </w:r>
    </w:p>
    <w:p w14:paraId="334222D3" w14:textId="77777777" w:rsidR="008867AF" w:rsidRDefault="008867AF">
      <w:pPr>
        <w:pStyle w:val="Heading3"/>
        <w:spacing w:line="276" w:lineRule="auto"/>
      </w:pPr>
    </w:p>
    <w:p w14:paraId="03EFFF85" w14:textId="77777777" w:rsidR="008867AF" w:rsidRDefault="008867AF">
      <w:pPr>
        <w:pStyle w:val="Heading3"/>
        <w:spacing w:line="276" w:lineRule="auto"/>
      </w:pPr>
    </w:p>
    <w:p w14:paraId="60FAD220" w14:textId="77777777" w:rsidR="000B2622" w:rsidRDefault="000B2622">
      <w:pPr>
        <w:pStyle w:val="Heading3"/>
        <w:spacing w:line="276" w:lineRule="auto"/>
      </w:pPr>
    </w:p>
    <w:p w14:paraId="7D9A1DF0" w14:textId="2407F97C" w:rsidR="0002200E" w:rsidRPr="00AA1FCC" w:rsidRDefault="00925BC9">
      <w:pPr>
        <w:pStyle w:val="Heading3"/>
        <w:spacing w:line="276" w:lineRule="auto"/>
      </w:pPr>
      <w:r w:rsidRPr="00AA1FCC">
        <w:t xml:space="preserve">For </w:t>
      </w:r>
      <w:r w:rsidR="008D6B17">
        <w:t>selective</w:t>
      </w:r>
      <w:r w:rsidR="004362F7">
        <w:t xml:space="preserve"> </w:t>
      </w:r>
      <w:r w:rsidR="00B6176A">
        <w:t>weed control in various broadacre and vegetable crops</w:t>
      </w:r>
      <w:r w:rsidRPr="00AA1FCC">
        <w:rPr>
          <w:spacing w:val="3"/>
        </w:rPr>
        <w:t xml:space="preserve"> </w:t>
      </w:r>
      <w:r w:rsidRPr="00AA1FCC">
        <w:t>as</w:t>
      </w:r>
      <w:r w:rsidRPr="00AA1FCC">
        <w:rPr>
          <w:spacing w:val="4"/>
        </w:rPr>
        <w:t xml:space="preserve"> </w:t>
      </w:r>
      <w:r w:rsidR="004362F7">
        <w:t>indicated</w:t>
      </w:r>
      <w:r w:rsidRPr="00AA1FCC">
        <w:rPr>
          <w:spacing w:val="5"/>
        </w:rPr>
        <w:t xml:space="preserve"> </w:t>
      </w:r>
      <w:r w:rsidR="004362F7">
        <w:rPr>
          <w:spacing w:val="5"/>
        </w:rPr>
        <w:t xml:space="preserve">in </w:t>
      </w:r>
      <w:r w:rsidRPr="00AA1FCC">
        <w:t>the</w:t>
      </w:r>
      <w:r w:rsidRPr="00AA1FCC">
        <w:rPr>
          <w:spacing w:val="1"/>
        </w:rPr>
        <w:t xml:space="preserve"> </w:t>
      </w:r>
      <w:r w:rsidRPr="00AA1FCC">
        <w:t>Directions</w:t>
      </w:r>
      <w:r w:rsidRPr="00AA1FCC">
        <w:rPr>
          <w:spacing w:val="-2"/>
        </w:rPr>
        <w:t xml:space="preserve"> </w:t>
      </w:r>
      <w:r w:rsidRPr="00AA1FCC">
        <w:t>for Use</w:t>
      </w:r>
      <w:r w:rsidRPr="00AA1FCC">
        <w:rPr>
          <w:spacing w:val="-2"/>
        </w:rPr>
        <w:t xml:space="preserve"> </w:t>
      </w:r>
      <w:r w:rsidRPr="00AA1FCC">
        <w:t>Table.</w:t>
      </w:r>
    </w:p>
    <w:p w14:paraId="432CC9BA" w14:textId="77777777" w:rsidR="00504C83" w:rsidRDefault="00504C83" w:rsidP="005361D1">
      <w:pPr>
        <w:spacing w:before="229"/>
        <w:rPr>
          <w:sz w:val="36"/>
        </w:rPr>
      </w:pPr>
    </w:p>
    <w:p w14:paraId="7D9A1DF3" w14:textId="3004B9BB" w:rsidR="0002200E" w:rsidRPr="00AA1FCC" w:rsidRDefault="00925BC9">
      <w:pPr>
        <w:spacing w:before="229"/>
        <w:ind w:left="58"/>
        <w:jc w:val="center"/>
        <w:rPr>
          <w:sz w:val="36"/>
        </w:rPr>
      </w:pPr>
      <w:r w:rsidRPr="00AA1FCC">
        <w:rPr>
          <w:sz w:val="36"/>
        </w:rPr>
        <w:t>Contents:</w:t>
      </w:r>
      <w:r w:rsidRPr="00AA1FCC">
        <w:rPr>
          <w:spacing w:val="-2"/>
          <w:sz w:val="36"/>
        </w:rPr>
        <w:t xml:space="preserve"> </w:t>
      </w:r>
      <w:r w:rsidR="00944DF9">
        <w:rPr>
          <w:sz w:val="36"/>
        </w:rPr>
        <w:t>5</w:t>
      </w:r>
      <w:r w:rsidRPr="00AA1FCC">
        <w:rPr>
          <w:sz w:val="36"/>
        </w:rPr>
        <w:t>L</w:t>
      </w:r>
      <w:r w:rsidR="007F4330" w:rsidRPr="00AA1FCC">
        <w:rPr>
          <w:sz w:val="36"/>
        </w:rPr>
        <w:t>-1</w:t>
      </w:r>
      <w:r w:rsidR="004362F7">
        <w:rPr>
          <w:sz w:val="36"/>
        </w:rPr>
        <w:t>1</w:t>
      </w:r>
      <w:r w:rsidRPr="00AA1FCC">
        <w:rPr>
          <w:sz w:val="36"/>
        </w:rPr>
        <w:t>0L</w:t>
      </w:r>
    </w:p>
    <w:p w14:paraId="7D9A1DF4" w14:textId="1EF1F3DA" w:rsidR="0002200E" w:rsidRPr="00AA1FCC" w:rsidRDefault="0002200E">
      <w:pPr>
        <w:pStyle w:val="BodyText"/>
        <w:spacing w:before="4"/>
        <w:ind w:left="0"/>
        <w:rPr>
          <w:sz w:val="53"/>
        </w:rPr>
      </w:pPr>
    </w:p>
    <w:p w14:paraId="7D9A1DF5" w14:textId="30F150CA" w:rsidR="0002200E" w:rsidRPr="00AA1FCC" w:rsidRDefault="00925BC9">
      <w:pPr>
        <w:pStyle w:val="Heading2"/>
        <w:spacing w:before="0"/>
        <w:ind w:left="59"/>
      </w:pPr>
      <w:r w:rsidRPr="00AA1FCC">
        <w:t>IMPORTANT:</w:t>
      </w:r>
      <w:r w:rsidRPr="00AA1FCC">
        <w:rPr>
          <w:spacing w:val="-2"/>
        </w:rPr>
        <w:t xml:space="preserve"> </w:t>
      </w:r>
      <w:r w:rsidRPr="00AA1FCC">
        <w:t>READ THE ATTACHED</w:t>
      </w:r>
      <w:r w:rsidRPr="00AA1FCC">
        <w:rPr>
          <w:spacing w:val="-1"/>
        </w:rPr>
        <w:t xml:space="preserve"> </w:t>
      </w:r>
      <w:r w:rsidRPr="00AA1FCC">
        <w:t>LEAFLET</w:t>
      </w:r>
      <w:r w:rsidRPr="00AA1FCC">
        <w:rPr>
          <w:spacing w:val="-2"/>
        </w:rPr>
        <w:t xml:space="preserve"> </w:t>
      </w:r>
      <w:r w:rsidRPr="00AA1FCC">
        <w:t>BEFORE</w:t>
      </w:r>
      <w:r w:rsidRPr="00AA1FCC">
        <w:rPr>
          <w:spacing w:val="-2"/>
        </w:rPr>
        <w:t xml:space="preserve"> </w:t>
      </w:r>
      <w:r w:rsidRPr="00AA1FCC">
        <w:t>USING</w:t>
      </w:r>
      <w:r w:rsidRPr="00AA1FCC">
        <w:rPr>
          <w:spacing w:val="-2"/>
        </w:rPr>
        <w:t xml:space="preserve"> </w:t>
      </w:r>
      <w:r w:rsidRPr="00AA1FCC">
        <w:t>THIS</w:t>
      </w:r>
      <w:r w:rsidRPr="00AA1FCC">
        <w:rPr>
          <w:spacing w:val="-1"/>
        </w:rPr>
        <w:t xml:space="preserve"> </w:t>
      </w:r>
      <w:r w:rsidRPr="00AA1FCC">
        <w:t>PRODUCT.</w:t>
      </w:r>
    </w:p>
    <w:p w14:paraId="0840E26C" w14:textId="20A4A98D" w:rsidR="00CF1FAD" w:rsidRPr="00AA1FCC" w:rsidRDefault="00925BC9">
      <w:pPr>
        <w:pStyle w:val="BodyText"/>
        <w:spacing w:line="640" w:lineRule="atLeast"/>
        <w:ind w:left="3425" w:right="3349" w:firstLine="405"/>
      </w:pPr>
      <w:r w:rsidRPr="00AA1FCC">
        <w:t xml:space="preserve">APVMA Approval No: </w:t>
      </w:r>
      <w:r w:rsidR="005A14EF">
        <w:t>31791/</w:t>
      </w:r>
      <w:r w:rsidR="005361D1">
        <w:t>129231</w:t>
      </w:r>
    </w:p>
    <w:p w14:paraId="7D9A1DF8" w14:textId="3BD1BDF1" w:rsidR="0002200E" w:rsidRPr="00AA1FCC" w:rsidRDefault="00925BC9" w:rsidP="005361D1">
      <w:pPr>
        <w:pStyle w:val="BodyText"/>
        <w:spacing w:line="640" w:lineRule="atLeast"/>
        <w:ind w:left="3425" w:right="3349"/>
      </w:pPr>
      <w:r w:rsidRPr="00AA1FCC">
        <w:t>SIPCAM</w:t>
      </w:r>
      <w:r w:rsidRPr="00AA1FCC">
        <w:rPr>
          <w:spacing w:val="-3"/>
        </w:rPr>
        <w:t xml:space="preserve"> </w:t>
      </w:r>
      <w:r w:rsidRPr="00AA1FCC">
        <w:t>PACIFIC AUSTRALIA</w:t>
      </w:r>
      <w:r w:rsidRPr="00AA1FCC">
        <w:rPr>
          <w:spacing w:val="-3"/>
        </w:rPr>
        <w:t xml:space="preserve"> </w:t>
      </w:r>
      <w:r w:rsidRPr="00AA1FCC">
        <w:t>PTY</w:t>
      </w:r>
      <w:r w:rsidRPr="00AA1FCC">
        <w:rPr>
          <w:spacing w:val="-6"/>
        </w:rPr>
        <w:t xml:space="preserve"> </w:t>
      </w:r>
      <w:r w:rsidR="005361D1">
        <w:rPr>
          <w:spacing w:val="-6"/>
        </w:rPr>
        <w:t>L</w:t>
      </w:r>
      <w:r w:rsidRPr="00AA1FCC">
        <w:t>IMITED</w:t>
      </w:r>
    </w:p>
    <w:p w14:paraId="7D9A1DF9" w14:textId="77777777" w:rsidR="0002200E" w:rsidRPr="00AA1FCC" w:rsidRDefault="00925BC9">
      <w:pPr>
        <w:pStyle w:val="BodyText"/>
        <w:spacing w:before="5"/>
        <w:ind w:left="67" w:right="132"/>
        <w:jc w:val="center"/>
      </w:pPr>
      <w:r w:rsidRPr="00AA1FCC">
        <w:t>Level</w:t>
      </w:r>
      <w:r w:rsidRPr="00AA1FCC">
        <w:rPr>
          <w:spacing w:val="-2"/>
        </w:rPr>
        <w:t xml:space="preserve"> </w:t>
      </w:r>
      <w:r w:rsidRPr="00AA1FCC">
        <w:t>1,</w:t>
      </w:r>
      <w:r w:rsidRPr="00AA1FCC">
        <w:rPr>
          <w:spacing w:val="-3"/>
        </w:rPr>
        <w:t xml:space="preserve"> </w:t>
      </w:r>
      <w:r w:rsidRPr="00AA1FCC">
        <w:t>191</w:t>
      </w:r>
      <w:r w:rsidRPr="00AA1FCC">
        <w:rPr>
          <w:spacing w:val="-1"/>
        </w:rPr>
        <w:t xml:space="preserve"> </w:t>
      </w:r>
      <w:r w:rsidRPr="00AA1FCC">
        <w:t>Malop</w:t>
      </w:r>
      <w:r w:rsidRPr="00AA1FCC">
        <w:rPr>
          <w:spacing w:val="-1"/>
        </w:rPr>
        <w:t xml:space="preserve"> </w:t>
      </w:r>
      <w:r w:rsidRPr="00AA1FCC">
        <w:t>Street</w:t>
      </w:r>
      <w:r w:rsidRPr="00AA1FCC">
        <w:rPr>
          <w:spacing w:val="1"/>
        </w:rPr>
        <w:t xml:space="preserve"> </w:t>
      </w:r>
      <w:r w:rsidRPr="00AA1FCC">
        <w:t>Geelong</w:t>
      </w:r>
      <w:r w:rsidRPr="00AA1FCC">
        <w:rPr>
          <w:spacing w:val="-3"/>
        </w:rPr>
        <w:t xml:space="preserve"> </w:t>
      </w:r>
      <w:r w:rsidRPr="00AA1FCC">
        <w:t>VIC</w:t>
      </w:r>
      <w:r w:rsidRPr="00AA1FCC">
        <w:rPr>
          <w:spacing w:val="-1"/>
        </w:rPr>
        <w:t xml:space="preserve"> </w:t>
      </w:r>
      <w:r w:rsidRPr="00AA1FCC">
        <w:t>3220</w:t>
      </w:r>
    </w:p>
    <w:p w14:paraId="7D9A1DFA" w14:textId="77777777" w:rsidR="0002200E" w:rsidRPr="00AA1FCC" w:rsidRDefault="0002200E">
      <w:pPr>
        <w:pStyle w:val="BodyText"/>
        <w:ind w:left="0"/>
        <w:rPr>
          <w:rFonts w:ascii="Tahoma"/>
          <w:sz w:val="24"/>
        </w:rPr>
      </w:pPr>
    </w:p>
    <w:p w14:paraId="7D9A1DFC" w14:textId="77777777" w:rsidR="0002200E" w:rsidRPr="00AA1FCC" w:rsidRDefault="0002200E">
      <w:pPr>
        <w:jc w:val="center"/>
        <w:sectPr w:rsidR="0002200E" w:rsidRPr="00AA1FCC">
          <w:type w:val="continuous"/>
          <w:pgSz w:w="11910" w:h="16840"/>
          <w:pgMar w:top="640" w:right="560" w:bottom="280" w:left="500" w:header="720" w:footer="720" w:gutter="0"/>
          <w:cols w:space="720"/>
        </w:sectPr>
      </w:pPr>
    </w:p>
    <w:p w14:paraId="7D9A1DFD" w14:textId="7654A570" w:rsidR="0002200E" w:rsidRPr="00AA1FCC" w:rsidRDefault="009C1E9F">
      <w:pPr>
        <w:pStyle w:val="Heading2"/>
        <w:spacing w:before="77"/>
        <w:ind w:left="220"/>
        <w:jc w:val="left"/>
      </w:pPr>
      <w:r>
        <w:lastRenderedPageBreak/>
        <w:t>SENCOR</w:t>
      </w:r>
      <w:r w:rsidR="007D49F0">
        <w:t xml:space="preserve"> 480 SC SELECTIVE HERBICIDE</w:t>
      </w:r>
    </w:p>
    <w:p w14:paraId="7D9A1DFE" w14:textId="55CD4BD7" w:rsidR="0002200E" w:rsidRPr="00AA1FCC" w:rsidRDefault="0002200E">
      <w:pPr>
        <w:pStyle w:val="BodyText"/>
        <w:spacing w:before="10"/>
        <w:ind w:left="0"/>
        <w:rPr>
          <w:b/>
          <w:sz w:val="23"/>
        </w:rPr>
      </w:pPr>
    </w:p>
    <w:p w14:paraId="7D9A1DFF" w14:textId="725BC7CA" w:rsidR="0002200E" w:rsidRPr="00AA1FCC" w:rsidRDefault="00925BC9">
      <w:pPr>
        <w:pStyle w:val="Heading4"/>
        <w:spacing w:before="1"/>
      </w:pPr>
      <w:r w:rsidRPr="00AA1FCC">
        <w:t>STORAGE</w:t>
      </w:r>
      <w:r w:rsidRPr="00AA1FCC">
        <w:rPr>
          <w:spacing w:val="-1"/>
        </w:rPr>
        <w:t xml:space="preserve"> </w:t>
      </w:r>
      <w:r w:rsidRPr="00AA1FCC">
        <w:t>AND</w:t>
      </w:r>
      <w:r w:rsidRPr="00AA1FCC">
        <w:rPr>
          <w:spacing w:val="-4"/>
        </w:rPr>
        <w:t xml:space="preserve"> </w:t>
      </w:r>
      <w:r w:rsidRPr="00AA1FCC">
        <w:t>DISPOSAL</w:t>
      </w:r>
    </w:p>
    <w:p w14:paraId="27AD7E93" w14:textId="263E3C1C" w:rsidR="001D70FB" w:rsidRDefault="007820EA" w:rsidP="007D49F0">
      <w:pPr>
        <w:pStyle w:val="BodyText"/>
        <w:spacing w:before="8"/>
      </w:pPr>
      <w:r>
        <w:t>Store in the closed, original container in a cool, well-ventilated area. Do not store for prolonged periods in direct sunlight. Drummuster/not re-usable packs</w:t>
      </w:r>
      <w:r w:rsidR="001D70FB">
        <w:t>:</w:t>
      </w:r>
      <w:r w:rsidR="0049298B">
        <w:t xml:space="preserve"> </w:t>
      </w:r>
      <w:r>
        <w:t xml:space="preserve">Triple rinse containers before disposal. Add rinsings to spray tank. DO NOT dispose of undiluted chemicals on site. If recycling, replace caps and return clean containers to recycler or designated collection point. If not recycling, break, crush, or puncture and deliver empty packaging to an approved waste management facility. If an approved waste management facility is not available, bury the empty packaging 500 mm below the surface in a disposal pit specifically marked and set up for this purpose, clear of waterways, desirable vegetation and tree roots, in compliance with relevant Local, State or Territory government regulations. DO NOT burn empty containers or product. Do not re-use empty containers for any other purpose. </w:t>
      </w:r>
    </w:p>
    <w:p w14:paraId="5A48824A" w14:textId="0A8833F7" w:rsidR="007D49F0" w:rsidRDefault="007820EA" w:rsidP="007D49F0">
      <w:pPr>
        <w:pStyle w:val="BodyText"/>
        <w:spacing w:before="8"/>
      </w:pPr>
      <w:r>
        <w:t>Schutz/returnable/re-usable packs</w:t>
      </w:r>
      <w:r w:rsidR="00E823B9">
        <w:t>:</w:t>
      </w:r>
      <w:r>
        <w:t xml:space="preserve"> If tamper evident seals are broken prior to initial </w:t>
      </w:r>
      <w:proofErr w:type="gramStart"/>
      <w:r>
        <w:t>use</w:t>
      </w:r>
      <w:proofErr w:type="gramEnd"/>
      <w:r>
        <w:t xml:space="preserve"> then the integrity of the contents cannot be assured. Empty container by pumping through the dry-break connection system. Do not attempt to unscrew the valve or breach the locked filling point. Do not contaminate the container with water or other foreign material. Ensure that the coupler, pump, meter and hoses are disconnected, triple rinsed with clean water and drained after each use. Contact point of purchase to arrange return or collection of empty containers. This container remains the property of </w:t>
      </w:r>
      <w:r w:rsidR="0049298B">
        <w:t>Sipcam.</w:t>
      </w:r>
    </w:p>
    <w:p w14:paraId="06C588C0" w14:textId="6BBD9947" w:rsidR="00E823B9" w:rsidRPr="00AA1FCC" w:rsidRDefault="00E823B9" w:rsidP="007D49F0">
      <w:pPr>
        <w:pStyle w:val="BodyText"/>
        <w:spacing w:before="8"/>
        <w:rPr>
          <w:sz w:val="19"/>
        </w:rPr>
      </w:pPr>
    </w:p>
    <w:p w14:paraId="7D9A1E02" w14:textId="68EC6A13" w:rsidR="0002200E" w:rsidRPr="00AA1FCC" w:rsidRDefault="00925BC9">
      <w:pPr>
        <w:pStyle w:val="Heading4"/>
        <w:spacing w:before="1"/>
      </w:pPr>
      <w:r w:rsidRPr="00AA1FCC">
        <w:t>SAFETY</w:t>
      </w:r>
      <w:r w:rsidRPr="00AA1FCC">
        <w:rPr>
          <w:spacing w:val="-3"/>
        </w:rPr>
        <w:t xml:space="preserve"> </w:t>
      </w:r>
      <w:r w:rsidRPr="00AA1FCC">
        <w:t>DIRECTIONS</w:t>
      </w:r>
    </w:p>
    <w:p w14:paraId="7D9A1E04" w14:textId="0CF753AC" w:rsidR="0002200E" w:rsidRDefault="009036B3" w:rsidP="00247FCE">
      <w:pPr>
        <w:pStyle w:val="BodyText"/>
        <w:spacing w:before="10"/>
      </w:pPr>
      <w:r w:rsidRPr="009036B3">
        <w:t>Harmful if inhaled or swallowed. May irritate the eyes and nose and throat and skin. Do not inhale vapour or spray mist. Avoid contact with eyes and skin. When opening the container and preparing spray, wear cotton overalls buttoned to the neck and wrist (or equivalent clothing) and elbow-length chemical resistant gloves. Wash hands after use. After each day’s use, wash gloves and contaminated clothing.</w:t>
      </w:r>
    </w:p>
    <w:p w14:paraId="3E0CFFFE" w14:textId="62E9A186" w:rsidR="00816A66" w:rsidRPr="00AA1FCC" w:rsidRDefault="00816A66">
      <w:pPr>
        <w:pStyle w:val="BodyText"/>
        <w:spacing w:before="10"/>
        <w:ind w:left="0"/>
        <w:rPr>
          <w:sz w:val="19"/>
        </w:rPr>
      </w:pPr>
    </w:p>
    <w:p w14:paraId="7D9A1E05" w14:textId="777312F2" w:rsidR="0002200E" w:rsidRPr="00AA1FCC" w:rsidRDefault="00925BC9">
      <w:pPr>
        <w:pStyle w:val="Heading4"/>
      </w:pPr>
      <w:r w:rsidRPr="00AA1FCC">
        <w:t>FIRST</w:t>
      </w:r>
      <w:r w:rsidRPr="00AA1FCC">
        <w:rPr>
          <w:spacing w:val="-1"/>
        </w:rPr>
        <w:t xml:space="preserve"> </w:t>
      </w:r>
      <w:r w:rsidRPr="00AA1FCC">
        <w:t>AID</w:t>
      </w:r>
    </w:p>
    <w:p w14:paraId="7D9A1E06" w14:textId="4B48F3B9" w:rsidR="0002200E" w:rsidRPr="00AA1FCC" w:rsidRDefault="00925BC9">
      <w:pPr>
        <w:pStyle w:val="BodyText"/>
        <w:spacing w:before="4"/>
      </w:pPr>
      <w:r w:rsidRPr="00AA1FCC">
        <w:t>If</w:t>
      </w:r>
      <w:r w:rsidRPr="00AA1FCC">
        <w:rPr>
          <w:spacing w:val="-2"/>
        </w:rPr>
        <w:t xml:space="preserve"> </w:t>
      </w:r>
      <w:r w:rsidRPr="00AA1FCC">
        <w:t>poisoning</w:t>
      </w:r>
      <w:r w:rsidRPr="00AA1FCC">
        <w:rPr>
          <w:spacing w:val="-1"/>
        </w:rPr>
        <w:t xml:space="preserve"> </w:t>
      </w:r>
      <w:r w:rsidRPr="00AA1FCC">
        <w:t>occurs,</w:t>
      </w:r>
      <w:r w:rsidRPr="00AA1FCC">
        <w:rPr>
          <w:spacing w:val="-3"/>
        </w:rPr>
        <w:t xml:space="preserve"> </w:t>
      </w:r>
      <w:r w:rsidRPr="00AA1FCC">
        <w:t>contact</w:t>
      </w:r>
      <w:r w:rsidRPr="00AA1FCC">
        <w:rPr>
          <w:spacing w:val="-1"/>
        </w:rPr>
        <w:t xml:space="preserve"> </w:t>
      </w:r>
      <w:r w:rsidRPr="00AA1FCC">
        <w:t>a</w:t>
      </w:r>
      <w:r w:rsidRPr="00AA1FCC">
        <w:rPr>
          <w:spacing w:val="-3"/>
        </w:rPr>
        <w:t xml:space="preserve"> </w:t>
      </w:r>
      <w:proofErr w:type="gramStart"/>
      <w:r w:rsidRPr="00AA1FCC">
        <w:t>Doctor</w:t>
      </w:r>
      <w:proofErr w:type="gramEnd"/>
      <w:r w:rsidRPr="00AA1FCC">
        <w:t xml:space="preserve"> or</w:t>
      </w:r>
      <w:r w:rsidRPr="00AA1FCC">
        <w:rPr>
          <w:spacing w:val="-3"/>
        </w:rPr>
        <w:t xml:space="preserve"> </w:t>
      </w:r>
      <w:r w:rsidRPr="00AA1FCC">
        <w:t>Poisons</w:t>
      </w:r>
      <w:r w:rsidRPr="00AA1FCC">
        <w:rPr>
          <w:spacing w:val="-2"/>
        </w:rPr>
        <w:t xml:space="preserve"> </w:t>
      </w:r>
      <w:r w:rsidRPr="00AA1FCC">
        <w:t>Information</w:t>
      </w:r>
      <w:r w:rsidRPr="00AA1FCC">
        <w:rPr>
          <w:spacing w:val="-3"/>
        </w:rPr>
        <w:t xml:space="preserve"> </w:t>
      </w:r>
      <w:r w:rsidRPr="00AA1FCC">
        <w:t>Centre</w:t>
      </w:r>
      <w:r w:rsidR="00C72F58" w:rsidRPr="00AA1FCC">
        <w:rPr>
          <w:spacing w:val="-3"/>
        </w:rPr>
        <w:t xml:space="preserve">. </w:t>
      </w:r>
      <w:r w:rsidRPr="00AA1FCC">
        <w:t>Phone</w:t>
      </w:r>
      <w:r w:rsidRPr="00AA1FCC">
        <w:rPr>
          <w:spacing w:val="-1"/>
        </w:rPr>
        <w:t xml:space="preserve"> </w:t>
      </w:r>
      <w:r w:rsidRPr="00AA1FCC">
        <w:t>Australia</w:t>
      </w:r>
      <w:r w:rsidRPr="00AA1FCC">
        <w:rPr>
          <w:spacing w:val="-1"/>
        </w:rPr>
        <w:t xml:space="preserve"> </w:t>
      </w:r>
      <w:r w:rsidRPr="00AA1FCC">
        <w:t>13</w:t>
      </w:r>
      <w:r w:rsidRPr="00AA1FCC">
        <w:rPr>
          <w:spacing w:val="-1"/>
        </w:rPr>
        <w:t xml:space="preserve"> </w:t>
      </w:r>
      <w:r w:rsidRPr="00AA1FCC">
        <w:t>11</w:t>
      </w:r>
      <w:r w:rsidRPr="00AA1FCC">
        <w:rPr>
          <w:spacing w:val="-1"/>
        </w:rPr>
        <w:t xml:space="preserve"> </w:t>
      </w:r>
      <w:r w:rsidRPr="00AA1FCC">
        <w:t>26.</w:t>
      </w:r>
      <w:r w:rsidRPr="00AA1FCC">
        <w:rPr>
          <w:spacing w:val="-3"/>
        </w:rPr>
        <w:t xml:space="preserve"> </w:t>
      </w:r>
    </w:p>
    <w:p w14:paraId="7D9A1E07" w14:textId="4C96D41D" w:rsidR="0002200E" w:rsidRPr="00AA1FCC" w:rsidRDefault="0002200E">
      <w:pPr>
        <w:pStyle w:val="BodyText"/>
        <w:spacing w:before="8"/>
        <w:ind w:left="0"/>
        <w:rPr>
          <w:sz w:val="19"/>
        </w:rPr>
      </w:pPr>
    </w:p>
    <w:p w14:paraId="7D9A1E08" w14:textId="77777777" w:rsidR="0002200E" w:rsidRPr="00AA1FCC" w:rsidRDefault="00925BC9">
      <w:pPr>
        <w:pStyle w:val="Heading4"/>
      </w:pPr>
      <w:r w:rsidRPr="00AA1FCC">
        <w:t>SAFETY</w:t>
      </w:r>
      <w:r w:rsidRPr="00AA1FCC">
        <w:rPr>
          <w:spacing w:val="-2"/>
        </w:rPr>
        <w:t xml:space="preserve"> </w:t>
      </w:r>
      <w:r w:rsidRPr="00AA1FCC">
        <w:t>DATA</w:t>
      </w:r>
      <w:r w:rsidRPr="00AA1FCC">
        <w:rPr>
          <w:spacing w:val="-5"/>
        </w:rPr>
        <w:t xml:space="preserve"> </w:t>
      </w:r>
      <w:r w:rsidRPr="00AA1FCC">
        <w:t>SHEET</w:t>
      </w:r>
    </w:p>
    <w:p w14:paraId="7D9A1E09" w14:textId="15AB65DE" w:rsidR="0002200E" w:rsidRPr="00AA1FCC" w:rsidRDefault="00925BC9">
      <w:pPr>
        <w:pStyle w:val="BodyText"/>
        <w:spacing w:before="3"/>
      </w:pPr>
      <w:r w:rsidRPr="00AA1FCC">
        <w:t>For</w:t>
      </w:r>
      <w:r w:rsidRPr="00AA1FCC">
        <w:rPr>
          <w:spacing w:val="-3"/>
        </w:rPr>
        <w:t xml:space="preserve"> </w:t>
      </w:r>
      <w:r w:rsidRPr="00AA1FCC">
        <w:t>further</w:t>
      </w:r>
      <w:r w:rsidRPr="00AA1FCC">
        <w:rPr>
          <w:spacing w:val="-2"/>
        </w:rPr>
        <w:t xml:space="preserve"> </w:t>
      </w:r>
      <w:r w:rsidRPr="00AA1FCC">
        <w:t>information,</w:t>
      </w:r>
      <w:r w:rsidRPr="00AA1FCC">
        <w:rPr>
          <w:spacing w:val="-2"/>
        </w:rPr>
        <w:t xml:space="preserve"> </w:t>
      </w:r>
      <w:r w:rsidRPr="00AA1FCC">
        <w:t>refer</w:t>
      </w:r>
      <w:r w:rsidRPr="00AA1FCC">
        <w:rPr>
          <w:spacing w:val="-3"/>
        </w:rPr>
        <w:t xml:space="preserve"> </w:t>
      </w:r>
      <w:r w:rsidRPr="00AA1FCC">
        <w:t>to</w:t>
      </w:r>
      <w:r w:rsidRPr="00AA1FCC">
        <w:rPr>
          <w:spacing w:val="-2"/>
        </w:rPr>
        <w:t xml:space="preserve"> </w:t>
      </w:r>
      <w:r w:rsidRPr="00AA1FCC">
        <w:t>the Safety</w:t>
      </w:r>
      <w:r w:rsidRPr="00AA1FCC">
        <w:rPr>
          <w:spacing w:val="-6"/>
        </w:rPr>
        <w:t xml:space="preserve"> </w:t>
      </w:r>
      <w:r w:rsidRPr="00AA1FCC">
        <w:t>Data Sheet</w:t>
      </w:r>
      <w:r w:rsidRPr="00AA1FCC">
        <w:rPr>
          <w:spacing w:val="-2"/>
        </w:rPr>
        <w:t xml:space="preserve"> </w:t>
      </w:r>
      <w:r w:rsidRPr="00AA1FCC">
        <w:t>(SDS) which is</w:t>
      </w:r>
      <w:r w:rsidRPr="00AA1FCC">
        <w:rPr>
          <w:spacing w:val="-1"/>
        </w:rPr>
        <w:t xml:space="preserve"> </w:t>
      </w:r>
      <w:r w:rsidRPr="00AA1FCC">
        <w:t>available</w:t>
      </w:r>
      <w:r w:rsidRPr="00AA1FCC">
        <w:rPr>
          <w:spacing w:val="-3"/>
        </w:rPr>
        <w:t xml:space="preserve"> </w:t>
      </w:r>
      <w:r w:rsidRPr="00AA1FCC">
        <w:t>from</w:t>
      </w:r>
      <w:r w:rsidRPr="00AA1FCC">
        <w:rPr>
          <w:spacing w:val="2"/>
        </w:rPr>
        <w:t xml:space="preserve"> </w:t>
      </w:r>
      <w:r w:rsidRPr="00AA1FCC">
        <w:t>the</w:t>
      </w:r>
      <w:r w:rsidRPr="00AA1FCC">
        <w:rPr>
          <w:spacing w:val="-2"/>
        </w:rPr>
        <w:t xml:space="preserve"> </w:t>
      </w:r>
      <w:r w:rsidRPr="00AA1FCC">
        <w:t>supplier</w:t>
      </w:r>
      <w:r w:rsidRPr="00AA1FCC">
        <w:rPr>
          <w:spacing w:val="-3"/>
        </w:rPr>
        <w:t xml:space="preserve"> </w:t>
      </w:r>
      <w:r w:rsidRPr="00AA1FCC">
        <w:t>or</w:t>
      </w:r>
      <w:r w:rsidRPr="00AA1FCC">
        <w:rPr>
          <w:spacing w:val="-1"/>
        </w:rPr>
        <w:t xml:space="preserve"> </w:t>
      </w:r>
      <w:r w:rsidRPr="00AA1FCC">
        <w:t>from</w:t>
      </w:r>
      <w:r w:rsidRPr="00AA1FCC">
        <w:rPr>
          <w:spacing w:val="2"/>
        </w:rPr>
        <w:t xml:space="preserve"> </w:t>
      </w:r>
      <w:r w:rsidRPr="00AA1FCC">
        <w:t>our</w:t>
      </w:r>
      <w:r w:rsidRPr="00AA1FCC">
        <w:rPr>
          <w:spacing w:val="-5"/>
        </w:rPr>
        <w:t xml:space="preserve"> </w:t>
      </w:r>
      <w:r w:rsidRPr="00AA1FCC">
        <w:t>web</w:t>
      </w:r>
      <w:r w:rsidRPr="00AA1FCC">
        <w:rPr>
          <w:spacing w:val="-2"/>
        </w:rPr>
        <w:t xml:space="preserve"> </w:t>
      </w:r>
      <w:r w:rsidRPr="00AA1FCC">
        <w:t>site,</w:t>
      </w:r>
      <w:r w:rsidRPr="00AA1FCC">
        <w:rPr>
          <w:spacing w:val="-52"/>
        </w:rPr>
        <w:t xml:space="preserve"> </w:t>
      </w:r>
      <w:hyperlink r:id="rId7">
        <w:r w:rsidRPr="00AA1FCC">
          <w:rPr>
            <w:color w:val="0000FF"/>
            <w:u w:val="single" w:color="0000FF"/>
          </w:rPr>
          <w:t>www.sipcam.com.au</w:t>
        </w:r>
      </w:hyperlink>
    </w:p>
    <w:p w14:paraId="7D9A1E0A" w14:textId="6B7CA6D0" w:rsidR="0002200E" w:rsidRDefault="0002200E">
      <w:pPr>
        <w:pStyle w:val="BodyText"/>
        <w:spacing w:before="1"/>
        <w:ind w:left="0"/>
        <w:rPr>
          <w:sz w:val="15"/>
        </w:rPr>
      </w:pPr>
    </w:p>
    <w:p w14:paraId="7D9A1E0B" w14:textId="00B24C79" w:rsidR="0002200E" w:rsidRPr="00AA1FCC" w:rsidRDefault="00925BC9">
      <w:pPr>
        <w:pStyle w:val="Heading4"/>
        <w:spacing w:before="93"/>
      </w:pPr>
      <w:r w:rsidRPr="00AA1FCC">
        <w:t>NOTICE</w:t>
      </w:r>
      <w:r w:rsidRPr="00AA1FCC">
        <w:rPr>
          <w:spacing w:val="-2"/>
        </w:rPr>
        <w:t xml:space="preserve"> </w:t>
      </w:r>
      <w:r w:rsidRPr="00AA1FCC">
        <w:t>TO</w:t>
      </w:r>
      <w:r w:rsidRPr="00AA1FCC">
        <w:rPr>
          <w:spacing w:val="-1"/>
        </w:rPr>
        <w:t xml:space="preserve"> </w:t>
      </w:r>
      <w:r w:rsidRPr="00AA1FCC">
        <w:t>BUYER</w:t>
      </w:r>
    </w:p>
    <w:p w14:paraId="59F786A2" w14:textId="268805F5" w:rsidR="00373D4E" w:rsidRDefault="00925BC9" w:rsidP="009104D7">
      <w:pPr>
        <w:spacing w:line="225" w:lineRule="exact"/>
        <w:ind w:left="220"/>
        <w:rPr>
          <w:b/>
          <w:sz w:val="20"/>
        </w:rPr>
      </w:pPr>
      <w:r w:rsidRPr="00AA1FCC">
        <w:t>This product must be used in accordance with the directions for use. Where this product is not a good of a kind</w:t>
      </w:r>
      <w:r w:rsidRPr="00AA1FCC">
        <w:rPr>
          <w:spacing w:val="1"/>
        </w:rPr>
        <w:t xml:space="preserve"> </w:t>
      </w:r>
      <w:r w:rsidRPr="00AA1FCC">
        <w:t>ordinarily acquired for personal, domestic or household use or consumption under the Australian Consumer Law,</w:t>
      </w:r>
      <w:r w:rsidRPr="00AA1FCC">
        <w:rPr>
          <w:spacing w:val="1"/>
        </w:rPr>
        <w:t xml:space="preserve"> </w:t>
      </w:r>
      <w:r w:rsidRPr="00AA1FCC">
        <w:t>Sipcam’s liability for any direct, indirect or consequential loss which you incur, including, without limitation, loss or</w:t>
      </w:r>
      <w:r w:rsidRPr="00AA1FCC">
        <w:rPr>
          <w:spacing w:val="1"/>
        </w:rPr>
        <w:t xml:space="preserve"> </w:t>
      </w:r>
      <w:r w:rsidRPr="00AA1FCC">
        <w:t>damage to crop, loss of equipment, property damage, personal injury or death is limited, at Sipcam’s option, to the</w:t>
      </w:r>
      <w:r w:rsidRPr="00AA1FCC">
        <w:rPr>
          <w:spacing w:val="1"/>
        </w:rPr>
        <w:t xml:space="preserve"> </w:t>
      </w:r>
      <w:r w:rsidRPr="00AA1FCC">
        <w:t>replacement</w:t>
      </w:r>
      <w:r w:rsidRPr="00AA1FCC">
        <w:rPr>
          <w:spacing w:val="-3"/>
        </w:rPr>
        <w:t xml:space="preserve"> </w:t>
      </w:r>
      <w:r w:rsidRPr="00AA1FCC">
        <w:t>of the</w:t>
      </w:r>
      <w:r w:rsidRPr="00AA1FCC">
        <w:rPr>
          <w:spacing w:val="-1"/>
        </w:rPr>
        <w:t xml:space="preserve"> </w:t>
      </w:r>
      <w:r w:rsidRPr="00AA1FCC">
        <w:t>product or</w:t>
      </w:r>
      <w:r w:rsidRPr="00AA1FCC">
        <w:rPr>
          <w:spacing w:val="-2"/>
        </w:rPr>
        <w:t xml:space="preserve"> </w:t>
      </w:r>
      <w:r w:rsidRPr="00AA1FCC">
        <w:t>the</w:t>
      </w:r>
      <w:r w:rsidRPr="00AA1FCC">
        <w:rPr>
          <w:spacing w:val="-3"/>
        </w:rPr>
        <w:t xml:space="preserve"> </w:t>
      </w:r>
      <w:r w:rsidRPr="00AA1FCC">
        <w:t>supply</w:t>
      </w:r>
      <w:r w:rsidRPr="00AA1FCC">
        <w:rPr>
          <w:spacing w:val="-3"/>
        </w:rPr>
        <w:t xml:space="preserve"> </w:t>
      </w:r>
      <w:r w:rsidRPr="00AA1FCC">
        <w:t>of an</w:t>
      </w:r>
      <w:r w:rsidRPr="00AA1FCC">
        <w:rPr>
          <w:spacing w:val="-3"/>
        </w:rPr>
        <w:t xml:space="preserve"> </w:t>
      </w:r>
      <w:r w:rsidRPr="00AA1FCC">
        <w:t>equivalent</w:t>
      </w:r>
      <w:r w:rsidRPr="00AA1FCC">
        <w:rPr>
          <w:spacing w:val="-2"/>
        </w:rPr>
        <w:t xml:space="preserve"> </w:t>
      </w:r>
      <w:r w:rsidRPr="00AA1FCC">
        <w:t>product. By</w:t>
      </w:r>
      <w:r w:rsidRPr="00AA1FCC">
        <w:rPr>
          <w:spacing w:val="-4"/>
        </w:rPr>
        <w:t xml:space="preserve"> </w:t>
      </w:r>
      <w:r w:rsidRPr="00AA1FCC">
        <w:t>opening</w:t>
      </w:r>
      <w:r w:rsidRPr="00AA1FCC">
        <w:rPr>
          <w:spacing w:val="-2"/>
        </w:rPr>
        <w:t xml:space="preserve"> </w:t>
      </w:r>
      <w:r w:rsidRPr="00AA1FCC">
        <w:t>this package, you</w:t>
      </w:r>
      <w:r w:rsidRPr="00AA1FCC">
        <w:rPr>
          <w:spacing w:val="-2"/>
        </w:rPr>
        <w:t xml:space="preserve"> </w:t>
      </w:r>
      <w:r w:rsidRPr="00AA1FCC">
        <w:t>agree</w:t>
      </w:r>
      <w:r w:rsidRPr="00AA1FCC">
        <w:rPr>
          <w:spacing w:val="-3"/>
        </w:rPr>
        <w:t xml:space="preserve"> </w:t>
      </w:r>
      <w:r w:rsidRPr="00AA1FCC">
        <w:t>to</w:t>
      </w:r>
      <w:r w:rsidRPr="00AA1FCC">
        <w:rPr>
          <w:spacing w:val="-2"/>
        </w:rPr>
        <w:t xml:space="preserve"> </w:t>
      </w:r>
      <w:r w:rsidRPr="00AA1FCC">
        <w:t>be</w:t>
      </w:r>
      <w:r w:rsidRPr="00AA1FCC">
        <w:rPr>
          <w:spacing w:val="-2"/>
        </w:rPr>
        <w:t xml:space="preserve"> </w:t>
      </w:r>
      <w:r w:rsidRPr="00AA1FCC">
        <w:t>bound</w:t>
      </w:r>
      <w:r w:rsidRPr="00AA1FCC">
        <w:rPr>
          <w:spacing w:val="-1"/>
        </w:rPr>
        <w:t xml:space="preserve"> </w:t>
      </w:r>
      <w:r w:rsidRPr="00AA1FCC">
        <w:t>by</w:t>
      </w:r>
      <w:r w:rsidRPr="00AA1FCC">
        <w:rPr>
          <w:spacing w:val="-52"/>
        </w:rPr>
        <w:t xml:space="preserve"> </w:t>
      </w:r>
      <w:r w:rsidRPr="00AA1FCC">
        <w:t>these terms. If you do not agree to these terms, please return the entire unopened package intact to Sipcam or the</w:t>
      </w:r>
      <w:r w:rsidRPr="00AA1FCC">
        <w:rPr>
          <w:spacing w:val="1"/>
        </w:rPr>
        <w:t xml:space="preserve"> </w:t>
      </w:r>
      <w:r w:rsidRPr="00AA1FCC">
        <w:t>place in</w:t>
      </w:r>
      <w:r w:rsidRPr="00AA1FCC">
        <w:rPr>
          <w:spacing w:val="1"/>
        </w:rPr>
        <w:t xml:space="preserve"> </w:t>
      </w:r>
      <w:r w:rsidRPr="00AA1FCC">
        <w:t>which</w:t>
      </w:r>
      <w:r w:rsidRPr="00AA1FCC">
        <w:rPr>
          <w:spacing w:val="3"/>
        </w:rPr>
        <w:t xml:space="preserve"> </w:t>
      </w:r>
      <w:r w:rsidRPr="00AA1FCC">
        <w:t>you</w:t>
      </w:r>
      <w:r w:rsidRPr="00AA1FCC">
        <w:rPr>
          <w:spacing w:val="1"/>
        </w:rPr>
        <w:t xml:space="preserve"> </w:t>
      </w:r>
      <w:r w:rsidRPr="00AA1FCC">
        <w:t>purchased</w:t>
      </w:r>
      <w:r w:rsidRPr="00AA1FCC">
        <w:rPr>
          <w:spacing w:val="-2"/>
        </w:rPr>
        <w:t xml:space="preserve"> </w:t>
      </w:r>
      <w:r w:rsidRPr="00AA1FCC">
        <w:t>this product</w:t>
      </w:r>
      <w:r w:rsidRPr="00AA1FCC">
        <w:rPr>
          <w:spacing w:val="-1"/>
        </w:rPr>
        <w:t xml:space="preserve"> </w:t>
      </w:r>
      <w:r w:rsidRPr="00AA1FCC">
        <w:t>for</w:t>
      </w:r>
      <w:r w:rsidRPr="00AA1FCC">
        <w:rPr>
          <w:spacing w:val="-1"/>
        </w:rPr>
        <w:t xml:space="preserve"> </w:t>
      </w:r>
      <w:r w:rsidRPr="00AA1FCC">
        <w:t>a</w:t>
      </w:r>
      <w:r w:rsidRPr="00AA1FCC">
        <w:rPr>
          <w:spacing w:val="-1"/>
        </w:rPr>
        <w:t xml:space="preserve"> </w:t>
      </w:r>
      <w:r w:rsidRPr="00AA1FCC">
        <w:t>full</w:t>
      </w:r>
      <w:r w:rsidRPr="00AA1FCC">
        <w:rPr>
          <w:spacing w:val="-3"/>
        </w:rPr>
        <w:t xml:space="preserve"> </w:t>
      </w:r>
      <w:r w:rsidRPr="00AA1FCC">
        <w:t>refund.</w:t>
      </w:r>
      <w:r w:rsidR="00F919CF" w:rsidRPr="00F919CF">
        <w:rPr>
          <w:b/>
          <w:sz w:val="20"/>
        </w:rPr>
        <w:t xml:space="preserve"> </w:t>
      </w:r>
    </w:p>
    <w:p w14:paraId="05693457" w14:textId="77777777" w:rsidR="00F919CF" w:rsidRPr="00F07DDD" w:rsidRDefault="00F919CF" w:rsidP="00F919CF">
      <w:pPr>
        <w:widowControl/>
        <w:adjustRightInd w:val="0"/>
        <w:rPr>
          <w:sz w:val="20"/>
          <w:szCs w:val="20"/>
        </w:rPr>
      </w:pPr>
    </w:p>
    <w:p w14:paraId="2943AB89" w14:textId="74C6B9C4" w:rsidR="001E6F7B" w:rsidRPr="00AA1FCC" w:rsidRDefault="001E6F7B">
      <w:pPr>
        <w:pStyle w:val="BodyText"/>
        <w:spacing w:before="11"/>
        <w:ind w:left="0"/>
        <w:rPr>
          <w:sz w:val="24"/>
        </w:rPr>
      </w:pPr>
      <w:r w:rsidRPr="00AA1FCC">
        <w:rPr>
          <w:sz w:val="24"/>
        </w:rPr>
        <w:tab/>
      </w:r>
      <w:r w:rsidRPr="00AA1FCC">
        <w:rPr>
          <w:b/>
          <w:noProof/>
          <w:sz w:val="22"/>
        </w:rPr>
        <w:drawing>
          <wp:inline distT="0" distB="0" distL="0" distR="0" wp14:anchorId="06D185A6" wp14:editId="2F00E515">
            <wp:extent cx="918364" cy="918364"/>
            <wp:effectExtent l="0" t="0" r="0" b="0"/>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8364" cy="918364"/>
                    </a:xfrm>
                    <a:prstGeom prst="rect">
                      <a:avLst/>
                    </a:prstGeom>
                  </pic:spPr>
                </pic:pic>
              </a:graphicData>
            </a:graphic>
          </wp:inline>
        </w:drawing>
      </w:r>
    </w:p>
    <w:p w14:paraId="7661CE23" w14:textId="77777777" w:rsidR="00807AFB" w:rsidRDefault="00807AFB">
      <w:pPr>
        <w:ind w:left="220"/>
        <w:rPr>
          <w:b/>
          <w:sz w:val="20"/>
        </w:rPr>
      </w:pPr>
    </w:p>
    <w:p w14:paraId="7D9A1E0E" w14:textId="641E3846" w:rsidR="0002200E" w:rsidRPr="00AA1FCC" w:rsidRDefault="00925BC9">
      <w:pPr>
        <w:ind w:left="220"/>
        <w:rPr>
          <w:b/>
          <w:sz w:val="20"/>
        </w:rPr>
      </w:pPr>
      <w:r w:rsidRPr="00AA1FCC">
        <w:rPr>
          <w:b/>
          <w:sz w:val="20"/>
        </w:rPr>
        <w:t>Batch</w:t>
      </w:r>
      <w:r w:rsidRPr="00AA1FCC">
        <w:rPr>
          <w:b/>
          <w:spacing w:val="-3"/>
          <w:sz w:val="20"/>
        </w:rPr>
        <w:t xml:space="preserve"> </w:t>
      </w:r>
      <w:r w:rsidRPr="00AA1FCC">
        <w:rPr>
          <w:b/>
          <w:sz w:val="20"/>
        </w:rPr>
        <w:t>No:</w:t>
      </w:r>
    </w:p>
    <w:p w14:paraId="7DBA8626" w14:textId="77777777" w:rsidR="00807AFB" w:rsidRDefault="00925BC9">
      <w:pPr>
        <w:ind w:left="220"/>
        <w:rPr>
          <w:b/>
          <w:sz w:val="20"/>
        </w:rPr>
      </w:pPr>
      <w:r w:rsidRPr="00AA1FCC">
        <w:rPr>
          <w:b/>
          <w:sz w:val="20"/>
        </w:rPr>
        <w:t>Date</w:t>
      </w:r>
      <w:r w:rsidRPr="00AA1FCC">
        <w:rPr>
          <w:b/>
          <w:spacing w:val="-3"/>
          <w:sz w:val="20"/>
        </w:rPr>
        <w:t xml:space="preserve"> </w:t>
      </w:r>
      <w:r w:rsidRPr="00AA1FCC">
        <w:rPr>
          <w:b/>
          <w:sz w:val="20"/>
        </w:rPr>
        <w:t>of</w:t>
      </w:r>
      <w:r w:rsidRPr="00AA1FCC">
        <w:rPr>
          <w:b/>
          <w:spacing w:val="-2"/>
          <w:sz w:val="20"/>
        </w:rPr>
        <w:t xml:space="preserve"> </w:t>
      </w:r>
      <w:r w:rsidRPr="00AA1FCC">
        <w:rPr>
          <w:b/>
          <w:sz w:val="20"/>
        </w:rPr>
        <w:t>Manufacture:</w:t>
      </w:r>
    </w:p>
    <w:p w14:paraId="7D9A1E0F" w14:textId="212E0675" w:rsidR="0002200E" w:rsidRDefault="004306D2">
      <w:pPr>
        <w:ind w:left="220"/>
        <w:rPr>
          <w:b/>
          <w:sz w:val="20"/>
        </w:rPr>
      </w:pPr>
      <w:r w:rsidRPr="00AA1FCC">
        <w:rPr>
          <w:b/>
          <w:sz w:val="20"/>
        </w:rPr>
        <w:tab/>
      </w:r>
      <w:r w:rsidRPr="00AA1FCC">
        <w:rPr>
          <w:b/>
          <w:sz w:val="20"/>
        </w:rPr>
        <w:tab/>
      </w:r>
      <w:r w:rsidRPr="00AA1FCC">
        <w:rPr>
          <w:b/>
          <w:sz w:val="20"/>
        </w:rPr>
        <w:tab/>
      </w:r>
      <w:r w:rsidRPr="00AA1FCC">
        <w:rPr>
          <w:b/>
          <w:sz w:val="20"/>
        </w:rPr>
        <w:tab/>
      </w:r>
      <w:r w:rsidRPr="00AA1FCC">
        <w:rPr>
          <w:b/>
          <w:sz w:val="20"/>
        </w:rPr>
        <w:tab/>
      </w:r>
      <w:r w:rsidRPr="00AA1FCC">
        <w:rPr>
          <w:b/>
          <w:sz w:val="20"/>
        </w:rPr>
        <w:tab/>
      </w:r>
      <w:r w:rsidRPr="00AA1FCC">
        <w:rPr>
          <w:b/>
          <w:sz w:val="20"/>
        </w:rPr>
        <w:tab/>
      </w:r>
      <w:r w:rsidRPr="00AA1FCC">
        <w:rPr>
          <w:b/>
          <w:sz w:val="20"/>
        </w:rPr>
        <w:tab/>
      </w:r>
    </w:p>
    <w:tbl>
      <w:tblPr>
        <w:tblStyle w:val="TableGrid"/>
        <w:tblW w:w="0" w:type="auto"/>
        <w:tblInd w:w="220" w:type="dxa"/>
        <w:tblLook w:val="04A0" w:firstRow="1" w:lastRow="0" w:firstColumn="1" w:lastColumn="0" w:noHBand="0" w:noVBand="1"/>
      </w:tblPr>
      <w:tblGrid>
        <w:gridCol w:w="10123"/>
      </w:tblGrid>
      <w:tr w:rsidR="005466DD" w:rsidRPr="00AA1FCC" w14:paraId="77250876" w14:textId="77777777" w:rsidTr="00C02963">
        <w:tc>
          <w:tcPr>
            <w:tcW w:w="10123" w:type="dxa"/>
          </w:tcPr>
          <w:p w14:paraId="32A1757D" w14:textId="77777777" w:rsidR="005466DD" w:rsidRPr="00AA1FCC" w:rsidRDefault="005466DD" w:rsidP="00FE7D07">
            <w:pPr>
              <w:rPr>
                <w:b/>
                <w:sz w:val="20"/>
              </w:rPr>
            </w:pPr>
            <w:r w:rsidRPr="00926F95">
              <w:rPr>
                <w:sz w:val="20"/>
                <w:szCs w:val="20"/>
              </w:rPr>
              <w:t>This product is NOT classified as a Dangerous Good under the Australian code for the transport of dangerous goods by road and rail</w:t>
            </w:r>
          </w:p>
        </w:tc>
      </w:tr>
      <w:tr w:rsidR="005466DD" w:rsidRPr="00AA1FCC" w14:paraId="5A842964" w14:textId="77777777" w:rsidTr="00C02963">
        <w:tc>
          <w:tcPr>
            <w:tcW w:w="10123" w:type="dxa"/>
          </w:tcPr>
          <w:p w14:paraId="62C27EB7" w14:textId="77777777" w:rsidR="005466DD" w:rsidRPr="00AA1FCC" w:rsidRDefault="005466DD" w:rsidP="00FE7D07">
            <w:pPr>
              <w:rPr>
                <w:b/>
                <w:sz w:val="20"/>
              </w:rPr>
            </w:pPr>
            <w:r w:rsidRPr="00AA1FCC">
              <w:rPr>
                <w:b/>
                <w:sz w:val="20"/>
              </w:rPr>
              <w:t>For</w:t>
            </w:r>
            <w:r w:rsidRPr="00AA1FCC">
              <w:rPr>
                <w:b/>
                <w:spacing w:val="-3"/>
                <w:sz w:val="20"/>
              </w:rPr>
              <w:t xml:space="preserve"> </w:t>
            </w:r>
            <w:r w:rsidRPr="00AA1FCC">
              <w:rPr>
                <w:b/>
                <w:sz w:val="20"/>
              </w:rPr>
              <w:t>specialist</w:t>
            </w:r>
            <w:r w:rsidRPr="00AA1FCC">
              <w:rPr>
                <w:b/>
                <w:spacing w:val="-3"/>
                <w:sz w:val="20"/>
              </w:rPr>
              <w:t xml:space="preserve"> </w:t>
            </w:r>
            <w:r w:rsidRPr="00AA1FCC">
              <w:rPr>
                <w:b/>
                <w:sz w:val="20"/>
              </w:rPr>
              <w:t>advice</w:t>
            </w:r>
            <w:r w:rsidRPr="00AA1FCC">
              <w:rPr>
                <w:b/>
                <w:spacing w:val="-2"/>
                <w:sz w:val="20"/>
              </w:rPr>
              <w:t xml:space="preserve"> </w:t>
            </w:r>
            <w:r w:rsidRPr="00AA1FCC">
              <w:rPr>
                <w:b/>
                <w:sz w:val="20"/>
              </w:rPr>
              <w:t>in emergency</w:t>
            </w:r>
            <w:r w:rsidRPr="00AA1FCC">
              <w:rPr>
                <w:b/>
                <w:spacing w:val="-3"/>
                <w:sz w:val="20"/>
              </w:rPr>
              <w:t xml:space="preserve"> </w:t>
            </w:r>
            <w:r w:rsidRPr="00AA1FCC">
              <w:rPr>
                <w:b/>
                <w:sz w:val="20"/>
              </w:rPr>
              <w:t>only, call</w:t>
            </w:r>
            <w:r w:rsidRPr="00AA1FCC">
              <w:rPr>
                <w:b/>
                <w:spacing w:val="-53"/>
                <w:sz w:val="20"/>
              </w:rPr>
              <w:t xml:space="preserve"> </w:t>
            </w:r>
            <w:r w:rsidRPr="00AA1FCC">
              <w:rPr>
                <w:b/>
                <w:sz w:val="20"/>
              </w:rPr>
              <w:t>1800</w:t>
            </w:r>
            <w:r w:rsidRPr="00AA1FCC">
              <w:rPr>
                <w:b/>
                <w:spacing w:val="-1"/>
                <w:sz w:val="20"/>
              </w:rPr>
              <w:t xml:space="preserve"> </w:t>
            </w:r>
            <w:r w:rsidRPr="00AA1FCC">
              <w:rPr>
                <w:b/>
                <w:sz w:val="20"/>
              </w:rPr>
              <w:t>033</w:t>
            </w:r>
            <w:r w:rsidRPr="00AA1FCC">
              <w:rPr>
                <w:b/>
                <w:spacing w:val="-2"/>
                <w:sz w:val="20"/>
              </w:rPr>
              <w:t xml:space="preserve"> </w:t>
            </w:r>
            <w:r w:rsidRPr="00AA1FCC">
              <w:rPr>
                <w:b/>
                <w:sz w:val="20"/>
              </w:rPr>
              <w:t>111</w:t>
            </w:r>
            <w:r w:rsidRPr="00AA1FCC">
              <w:rPr>
                <w:b/>
                <w:spacing w:val="-2"/>
                <w:sz w:val="20"/>
              </w:rPr>
              <w:t xml:space="preserve"> </w:t>
            </w:r>
            <w:r w:rsidRPr="00AA1FCC">
              <w:rPr>
                <w:b/>
                <w:sz w:val="20"/>
              </w:rPr>
              <w:t>all</w:t>
            </w:r>
            <w:r w:rsidRPr="00AA1FCC">
              <w:rPr>
                <w:b/>
                <w:spacing w:val="-2"/>
                <w:sz w:val="20"/>
              </w:rPr>
              <w:t xml:space="preserve"> </w:t>
            </w:r>
            <w:r w:rsidRPr="00AA1FCC">
              <w:rPr>
                <w:b/>
                <w:sz w:val="20"/>
              </w:rPr>
              <w:t>hours,</w:t>
            </w:r>
            <w:r w:rsidRPr="00AA1FCC">
              <w:rPr>
                <w:b/>
                <w:spacing w:val="3"/>
                <w:sz w:val="20"/>
              </w:rPr>
              <w:t xml:space="preserve"> </w:t>
            </w:r>
            <w:r w:rsidRPr="00AA1FCC">
              <w:rPr>
                <w:b/>
                <w:sz w:val="20"/>
              </w:rPr>
              <w:t>Australia wide</w:t>
            </w:r>
          </w:p>
        </w:tc>
      </w:tr>
    </w:tbl>
    <w:p w14:paraId="7FAE061F" w14:textId="77777777" w:rsidR="004B17E8" w:rsidRDefault="004B17E8" w:rsidP="00373D4E">
      <w:pPr>
        <w:spacing w:line="225" w:lineRule="exact"/>
        <w:ind w:left="103"/>
        <w:rPr>
          <w:b/>
          <w:sz w:val="20"/>
        </w:rPr>
      </w:pPr>
    </w:p>
    <w:p w14:paraId="6D506ED4" w14:textId="7BB591F9" w:rsidR="00373D4E" w:rsidRDefault="00373D4E" w:rsidP="00373D4E">
      <w:pPr>
        <w:spacing w:line="225" w:lineRule="exact"/>
        <w:ind w:left="103"/>
        <w:rPr>
          <w:b/>
          <w:sz w:val="20"/>
        </w:rPr>
      </w:pPr>
      <w:r>
        <w:rPr>
          <w:b/>
          <w:sz w:val="20"/>
        </w:rPr>
        <w:t>G.H.S.</w:t>
      </w:r>
      <w:r>
        <w:rPr>
          <w:b/>
          <w:spacing w:val="-2"/>
          <w:sz w:val="20"/>
        </w:rPr>
        <w:t xml:space="preserve"> </w:t>
      </w:r>
      <w:r>
        <w:rPr>
          <w:b/>
          <w:sz w:val="20"/>
        </w:rPr>
        <w:t>STATEMENTS</w:t>
      </w:r>
    </w:p>
    <w:p w14:paraId="57FAB3F5" w14:textId="77777777" w:rsidR="004B17E8" w:rsidRDefault="00373D4E" w:rsidP="000D2143">
      <w:pPr>
        <w:widowControl/>
        <w:adjustRightInd w:val="0"/>
        <w:ind w:firstLine="103"/>
        <w:rPr>
          <w:sz w:val="20"/>
          <w:szCs w:val="20"/>
        </w:rPr>
      </w:pPr>
      <w:r>
        <w:rPr>
          <w:rFonts w:eastAsiaTheme="minorHAnsi"/>
          <w:b/>
          <w:bCs/>
          <w:sz w:val="20"/>
          <w:szCs w:val="20"/>
        </w:rPr>
        <w:t xml:space="preserve"> </w:t>
      </w:r>
      <w:r w:rsidRPr="00930CFA">
        <w:rPr>
          <w:rFonts w:eastAsiaTheme="minorHAnsi"/>
          <w:b/>
          <w:bCs/>
          <w:sz w:val="20"/>
          <w:szCs w:val="20"/>
        </w:rPr>
        <w:t>H</w:t>
      </w:r>
      <w:r>
        <w:rPr>
          <w:rFonts w:eastAsiaTheme="minorHAnsi"/>
          <w:b/>
          <w:bCs/>
          <w:sz w:val="20"/>
          <w:szCs w:val="20"/>
        </w:rPr>
        <w:t>AZARD</w:t>
      </w:r>
      <w:r w:rsidRPr="00930CFA">
        <w:rPr>
          <w:rFonts w:eastAsiaTheme="minorHAnsi"/>
          <w:b/>
          <w:bCs/>
          <w:sz w:val="20"/>
          <w:szCs w:val="20"/>
        </w:rPr>
        <w:t xml:space="preserve">: </w:t>
      </w:r>
      <w:r w:rsidRPr="00926F95">
        <w:rPr>
          <w:sz w:val="20"/>
          <w:szCs w:val="20"/>
        </w:rPr>
        <w:t xml:space="preserve">H302 Harmful if swallowed. H319 Causes serious eye irritation. H373 May cause damage to organs (blood </w:t>
      </w:r>
    </w:p>
    <w:p w14:paraId="41B89BF9" w14:textId="47D6B537" w:rsidR="00373D4E" w:rsidRPr="00F07DDD" w:rsidRDefault="00373D4E" w:rsidP="00807AFB">
      <w:pPr>
        <w:widowControl/>
        <w:adjustRightInd w:val="0"/>
        <w:ind w:firstLine="163"/>
        <w:rPr>
          <w:rFonts w:eastAsiaTheme="minorHAnsi"/>
          <w:sz w:val="20"/>
          <w:szCs w:val="20"/>
        </w:rPr>
      </w:pPr>
      <w:r w:rsidRPr="00926F95">
        <w:rPr>
          <w:sz w:val="20"/>
          <w:szCs w:val="20"/>
        </w:rPr>
        <w:t>system) through prolonged or repeated exposure</w:t>
      </w:r>
      <w:r>
        <w:rPr>
          <w:rFonts w:eastAsiaTheme="minorHAnsi"/>
          <w:sz w:val="20"/>
          <w:szCs w:val="20"/>
        </w:rPr>
        <w:t>.</w:t>
      </w:r>
    </w:p>
    <w:p w14:paraId="62447B18" w14:textId="490337CC" w:rsidR="00373D4E" w:rsidRPr="00F07DDD" w:rsidRDefault="00373D4E" w:rsidP="009104D7">
      <w:pPr>
        <w:widowControl/>
        <w:adjustRightInd w:val="0"/>
        <w:ind w:left="163"/>
        <w:rPr>
          <w:rFonts w:eastAsiaTheme="minorHAnsi"/>
          <w:sz w:val="20"/>
          <w:szCs w:val="20"/>
        </w:rPr>
      </w:pPr>
      <w:r w:rsidRPr="00F07DDD">
        <w:rPr>
          <w:rFonts w:eastAsiaTheme="minorHAnsi"/>
          <w:b/>
          <w:bCs/>
          <w:sz w:val="20"/>
          <w:szCs w:val="20"/>
        </w:rPr>
        <w:t xml:space="preserve">PREVENTION: </w:t>
      </w:r>
      <w:r w:rsidRPr="00926F95">
        <w:rPr>
          <w:sz w:val="20"/>
          <w:szCs w:val="20"/>
        </w:rPr>
        <w:t>Do not breathe fume/ gas/ mist/ vapours/ spray. Wash hands thoroughly after handling. Do not eat, drink or smoke when using this product. Wear protective gloves/protective clothing/eye protection/face protection</w:t>
      </w:r>
      <w:r w:rsidRPr="00F07DDD">
        <w:rPr>
          <w:rFonts w:eastAsiaTheme="minorHAnsi"/>
          <w:sz w:val="20"/>
          <w:szCs w:val="20"/>
        </w:rPr>
        <w:t>.</w:t>
      </w:r>
    </w:p>
    <w:p w14:paraId="7833272D" w14:textId="77B9633A" w:rsidR="00373D4E" w:rsidRPr="00807AFB" w:rsidRDefault="00373D4E" w:rsidP="009104D7">
      <w:pPr>
        <w:pStyle w:val="Heading1"/>
        <w:spacing w:before="57" w:line="240" w:lineRule="auto"/>
        <w:ind w:left="163"/>
        <w:jc w:val="left"/>
        <w:rPr>
          <w:b w:val="0"/>
          <w:bCs w:val="0"/>
          <w:sz w:val="20"/>
          <w:szCs w:val="20"/>
        </w:rPr>
      </w:pPr>
      <w:r w:rsidRPr="00807AFB">
        <w:rPr>
          <w:rFonts w:eastAsiaTheme="minorHAnsi"/>
          <w:sz w:val="20"/>
          <w:szCs w:val="20"/>
        </w:rPr>
        <w:t>RESPONSE:</w:t>
      </w:r>
      <w:r w:rsidRPr="00807AFB">
        <w:rPr>
          <w:rFonts w:eastAsiaTheme="minorHAnsi"/>
          <w:b w:val="0"/>
          <w:bCs w:val="0"/>
          <w:sz w:val="20"/>
          <w:szCs w:val="20"/>
        </w:rPr>
        <w:t xml:space="preserve"> </w:t>
      </w:r>
      <w:r w:rsidRPr="00807AFB">
        <w:rPr>
          <w:b w:val="0"/>
          <w:bCs w:val="0"/>
          <w:sz w:val="20"/>
          <w:szCs w:val="20"/>
        </w:rPr>
        <w:t>IF SWALLOWED: Call a POISON CENTER/doctor/physician if you feel unwell.  Rinse mouth. IF IN EYES: Rinse cautiously with water for several minutes. Remove contact lenses, if present and easy to do. Continue rinsing. If eye irritation persists: Get medical advice/ attention. Get medical advice/ attention if you feel unwell.</w:t>
      </w:r>
    </w:p>
    <w:p w14:paraId="7180AE55" w14:textId="77777777" w:rsidR="00926F95" w:rsidRDefault="00926F95">
      <w:pPr>
        <w:pStyle w:val="Heading1"/>
        <w:spacing w:before="57" w:line="551" w:lineRule="exact"/>
      </w:pPr>
    </w:p>
    <w:p w14:paraId="7222825C" w14:textId="77777777" w:rsidR="00210DDA" w:rsidRDefault="00210DDA">
      <w:pPr>
        <w:pStyle w:val="Heading1"/>
        <w:spacing w:before="57" w:line="551" w:lineRule="exact"/>
      </w:pPr>
    </w:p>
    <w:p w14:paraId="7EB85BF9" w14:textId="77777777" w:rsidR="00E81633" w:rsidRPr="00AA1FCC" w:rsidRDefault="00E81633" w:rsidP="00E81633">
      <w:pPr>
        <w:pStyle w:val="Heading1"/>
        <w:spacing w:before="57" w:line="551" w:lineRule="exact"/>
      </w:pPr>
      <w:r w:rsidRPr="00AA1FCC">
        <w:t>POISON</w:t>
      </w:r>
    </w:p>
    <w:p w14:paraId="01AD6489" w14:textId="77777777" w:rsidR="00E81633" w:rsidRPr="00AA1FCC" w:rsidRDefault="00E81633" w:rsidP="00E81633">
      <w:pPr>
        <w:spacing w:line="206" w:lineRule="exact"/>
        <w:ind w:left="59"/>
        <w:jc w:val="center"/>
        <w:rPr>
          <w:b/>
          <w:sz w:val="18"/>
        </w:rPr>
      </w:pPr>
      <w:r w:rsidRPr="00AA1FCC">
        <w:rPr>
          <w:b/>
          <w:sz w:val="18"/>
        </w:rPr>
        <w:t>KEEP</w:t>
      </w:r>
      <w:r w:rsidRPr="00AA1FCC">
        <w:rPr>
          <w:b/>
          <w:spacing w:val="-2"/>
          <w:sz w:val="18"/>
        </w:rPr>
        <w:t xml:space="preserve"> </w:t>
      </w:r>
      <w:r w:rsidRPr="00AA1FCC">
        <w:rPr>
          <w:b/>
          <w:sz w:val="18"/>
        </w:rPr>
        <w:t>OUT OF REACH</w:t>
      </w:r>
      <w:r w:rsidRPr="00AA1FCC">
        <w:rPr>
          <w:b/>
          <w:spacing w:val="-2"/>
          <w:sz w:val="18"/>
        </w:rPr>
        <w:t xml:space="preserve"> </w:t>
      </w:r>
      <w:r w:rsidRPr="00AA1FCC">
        <w:rPr>
          <w:b/>
          <w:sz w:val="18"/>
        </w:rPr>
        <w:t>OF CHILDREN</w:t>
      </w:r>
    </w:p>
    <w:p w14:paraId="73F67FA8" w14:textId="77777777" w:rsidR="00E81633" w:rsidRPr="00AA1FCC" w:rsidRDefault="00E81633" w:rsidP="00E81633">
      <w:pPr>
        <w:spacing w:line="207" w:lineRule="exact"/>
        <w:ind w:left="59"/>
        <w:jc w:val="center"/>
        <w:rPr>
          <w:b/>
          <w:sz w:val="18"/>
        </w:rPr>
      </w:pPr>
      <w:r w:rsidRPr="00AA1FCC">
        <w:rPr>
          <w:b/>
          <w:sz w:val="18"/>
        </w:rPr>
        <w:t>READ</w:t>
      </w:r>
      <w:r w:rsidRPr="00AA1FCC">
        <w:rPr>
          <w:b/>
          <w:spacing w:val="-1"/>
          <w:sz w:val="18"/>
        </w:rPr>
        <w:t xml:space="preserve"> </w:t>
      </w:r>
      <w:r w:rsidRPr="00AA1FCC">
        <w:rPr>
          <w:b/>
          <w:sz w:val="18"/>
        </w:rPr>
        <w:t>SAFETY</w:t>
      </w:r>
      <w:r w:rsidRPr="00AA1FCC">
        <w:rPr>
          <w:b/>
          <w:spacing w:val="-1"/>
          <w:sz w:val="18"/>
        </w:rPr>
        <w:t xml:space="preserve"> </w:t>
      </w:r>
      <w:r w:rsidRPr="00AA1FCC">
        <w:rPr>
          <w:b/>
          <w:sz w:val="18"/>
        </w:rPr>
        <w:t>DIRECTIONS</w:t>
      </w:r>
      <w:r w:rsidRPr="00AA1FCC">
        <w:rPr>
          <w:b/>
          <w:spacing w:val="1"/>
          <w:sz w:val="18"/>
        </w:rPr>
        <w:t xml:space="preserve"> </w:t>
      </w:r>
      <w:r w:rsidRPr="00AA1FCC">
        <w:rPr>
          <w:b/>
          <w:sz w:val="18"/>
        </w:rPr>
        <w:t>BEFORE OPENING</w:t>
      </w:r>
      <w:r w:rsidRPr="00AA1FCC">
        <w:rPr>
          <w:b/>
          <w:spacing w:val="-1"/>
          <w:sz w:val="18"/>
        </w:rPr>
        <w:t xml:space="preserve"> </w:t>
      </w:r>
      <w:r w:rsidRPr="00AA1FCC">
        <w:rPr>
          <w:b/>
          <w:sz w:val="18"/>
        </w:rPr>
        <w:t>OR</w:t>
      </w:r>
      <w:r w:rsidRPr="00AA1FCC">
        <w:rPr>
          <w:b/>
          <w:spacing w:val="-1"/>
          <w:sz w:val="18"/>
        </w:rPr>
        <w:t xml:space="preserve"> </w:t>
      </w:r>
      <w:r w:rsidRPr="00AA1FCC">
        <w:rPr>
          <w:b/>
          <w:sz w:val="18"/>
        </w:rPr>
        <w:t>USING</w:t>
      </w:r>
    </w:p>
    <w:p w14:paraId="528C5076" w14:textId="77777777" w:rsidR="00E81633" w:rsidRPr="00AA1FCC" w:rsidRDefault="00E81633" w:rsidP="00E81633">
      <w:pPr>
        <w:pStyle w:val="BodyText"/>
        <w:ind w:left="0"/>
        <w:rPr>
          <w:b/>
        </w:rPr>
      </w:pPr>
    </w:p>
    <w:p w14:paraId="6BF79628" w14:textId="77777777" w:rsidR="00E81633" w:rsidRPr="00AA1FCC" w:rsidRDefault="00E81633" w:rsidP="00E81633">
      <w:pPr>
        <w:pStyle w:val="BodyText"/>
        <w:ind w:left="0"/>
        <w:rPr>
          <w:b/>
        </w:rPr>
      </w:pPr>
    </w:p>
    <w:p w14:paraId="14486DD3" w14:textId="6819540E" w:rsidR="00E81633" w:rsidRPr="00AA1FCC" w:rsidRDefault="00E81633" w:rsidP="00E81633">
      <w:pPr>
        <w:tabs>
          <w:tab w:val="left" w:pos="4450"/>
        </w:tabs>
        <w:spacing w:before="174" w:line="1162" w:lineRule="exact"/>
        <w:ind w:left="67"/>
        <w:jc w:val="center"/>
        <w:rPr>
          <w:b/>
          <w:bCs/>
          <w:sz w:val="32"/>
          <w:szCs w:val="32"/>
        </w:rPr>
      </w:pPr>
      <w:r w:rsidRPr="00AA1FCC">
        <w:rPr>
          <w:rFonts w:ascii="Times New Roman" w:hAnsi="Times New Roman"/>
          <w:sz w:val="20"/>
        </w:rPr>
        <w:t xml:space="preserve">    </w:t>
      </w:r>
      <w:r w:rsidRPr="00AA1FCC">
        <w:rPr>
          <w:rFonts w:ascii="Times New Roman" w:hAnsi="Times New Roman"/>
          <w:spacing w:val="24"/>
          <w:sz w:val="20"/>
        </w:rPr>
        <w:t xml:space="preserve"> </w:t>
      </w:r>
      <w:r>
        <w:rPr>
          <w:b/>
          <w:w w:val="99"/>
          <w:sz w:val="96"/>
        </w:rPr>
        <w:t>SENCOR</w:t>
      </w:r>
      <w:r>
        <w:rPr>
          <w:b/>
          <w:w w:val="99"/>
          <w:position w:val="23"/>
          <w:sz w:val="31"/>
        </w:rPr>
        <w:t xml:space="preserve"> </w:t>
      </w:r>
      <w:r w:rsidRPr="00AA1FCC">
        <w:rPr>
          <w:b/>
          <w:position w:val="23"/>
          <w:sz w:val="31"/>
        </w:rPr>
        <w:tab/>
      </w:r>
      <w:r>
        <w:rPr>
          <w:b/>
          <w:w w:val="99"/>
          <w:sz w:val="96"/>
        </w:rPr>
        <w:t>48</w:t>
      </w:r>
      <w:r w:rsidRPr="00AA1FCC">
        <w:rPr>
          <w:b/>
          <w:w w:val="99"/>
          <w:sz w:val="96"/>
        </w:rPr>
        <w:t>0</w:t>
      </w:r>
      <w:r w:rsidR="00325478">
        <w:rPr>
          <w:b/>
          <w:w w:val="99"/>
          <w:sz w:val="96"/>
        </w:rPr>
        <w:t xml:space="preserve"> SC</w:t>
      </w:r>
    </w:p>
    <w:p w14:paraId="39AA03B5" w14:textId="77777777" w:rsidR="00E81633" w:rsidRPr="00AA1FCC" w:rsidRDefault="00E81633" w:rsidP="00E81633">
      <w:pPr>
        <w:pStyle w:val="Heading1"/>
      </w:pPr>
      <w:r>
        <w:rPr>
          <w:noProof/>
          <w:position w:val="4"/>
          <w:sz w:val="32"/>
          <w:szCs w:val="32"/>
        </w:rPr>
        <w:t>SELECTIVE HERBICIDE</w:t>
      </w:r>
    </w:p>
    <w:p w14:paraId="4A5CF83E" w14:textId="77777777" w:rsidR="00E81633" w:rsidRPr="00AA1FCC" w:rsidRDefault="00E81633" w:rsidP="00E81633">
      <w:pPr>
        <w:pStyle w:val="Heading2"/>
      </w:pPr>
      <w:r w:rsidRPr="00AA1FCC">
        <w:t>ACTIVE</w:t>
      </w:r>
      <w:r w:rsidRPr="00AA1FCC">
        <w:rPr>
          <w:spacing w:val="-3"/>
        </w:rPr>
        <w:t xml:space="preserve"> </w:t>
      </w:r>
      <w:r w:rsidRPr="00AA1FCC">
        <w:t>CONSTITUENT:</w:t>
      </w:r>
      <w:r w:rsidRPr="00AA1FCC">
        <w:rPr>
          <w:spacing w:val="-1"/>
        </w:rPr>
        <w:t xml:space="preserve"> </w:t>
      </w:r>
      <w:r>
        <w:t>48</w:t>
      </w:r>
      <w:r w:rsidRPr="00AA1FCC">
        <w:t>0</w:t>
      </w:r>
      <w:r w:rsidRPr="00AA1FCC">
        <w:rPr>
          <w:spacing w:val="-2"/>
        </w:rPr>
        <w:t xml:space="preserve"> </w:t>
      </w:r>
      <w:r w:rsidRPr="00AA1FCC">
        <w:t>g/L</w:t>
      </w:r>
      <w:r w:rsidRPr="00AA1FCC">
        <w:rPr>
          <w:spacing w:val="-5"/>
        </w:rPr>
        <w:t xml:space="preserve"> </w:t>
      </w:r>
      <w:r>
        <w:rPr>
          <w:spacing w:val="-5"/>
        </w:rPr>
        <w:t>METRIBUZIN</w:t>
      </w:r>
    </w:p>
    <w:p w14:paraId="6BAC32EB" w14:textId="77777777" w:rsidR="00E81633" w:rsidRPr="00AA1FCC" w:rsidRDefault="00E81633" w:rsidP="00E81633">
      <w:pPr>
        <w:pStyle w:val="BodyText"/>
        <w:ind w:left="0"/>
        <w:rPr>
          <w:b/>
        </w:rPr>
      </w:pPr>
    </w:p>
    <w:p w14:paraId="482A5DC0" w14:textId="77777777" w:rsidR="00E81633" w:rsidRPr="00AA1FCC" w:rsidRDefault="00E81633" w:rsidP="00E81633">
      <w:pPr>
        <w:pStyle w:val="BodyText"/>
        <w:ind w:left="0"/>
        <w:rPr>
          <w:b/>
        </w:rPr>
      </w:pPr>
    </w:p>
    <w:p w14:paraId="1C5B7CAC" w14:textId="77777777" w:rsidR="00E81633" w:rsidRPr="00AA1FCC" w:rsidRDefault="00E81633" w:rsidP="00E81633">
      <w:pPr>
        <w:pStyle w:val="BodyText"/>
        <w:spacing w:before="6"/>
        <w:ind w:left="0"/>
        <w:rPr>
          <w:b/>
        </w:rPr>
      </w:pPr>
    </w:p>
    <w:tbl>
      <w:tblPr>
        <w:tblW w:w="0" w:type="auto"/>
        <w:tblInd w:w="2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00"/>
        <w:gridCol w:w="943"/>
        <w:gridCol w:w="2238"/>
      </w:tblGrid>
      <w:tr w:rsidR="00E81633" w:rsidRPr="00AA1FCC" w14:paraId="40A584E7" w14:textId="77777777" w:rsidTr="00FE7D07">
        <w:trPr>
          <w:trHeight w:val="726"/>
        </w:trPr>
        <w:tc>
          <w:tcPr>
            <w:tcW w:w="1900" w:type="dxa"/>
          </w:tcPr>
          <w:p w14:paraId="7CCA97DD" w14:textId="77777777" w:rsidR="00E81633" w:rsidRPr="00AA1FCC" w:rsidRDefault="00E81633" w:rsidP="00FE7D07">
            <w:pPr>
              <w:pStyle w:val="TableParagraph"/>
              <w:spacing w:before="10"/>
              <w:ind w:left="0"/>
              <w:rPr>
                <w:b/>
                <w:sz w:val="23"/>
              </w:rPr>
            </w:pPr>
          </w:p>
          <w:p w14:paraId="03310122" w14:textId="77777777" w:rsidR="00E81633" w:rsidRPr="00AA1FCC" w:rsidRDefault="00E81633" w:rsidP="00FE7D07">
            <w:pPr>
              <w:pStyle w:val="TableParagraph"/>
              <w:ind w:left="585"/>
              <w:rPr>
                <w:b/>
                <w:sz w:val="20"/>
              </w:rPr>
            </w:pPr>
            <w:r w:rsidRPr="00AA1FCC">
              <w:rPr>
                <w:b/>
                <w:sz w:val="20"/>
              </w:rPr>
              <w:t>GROUP</w:t>
            </w:r>
          </w:p>
        </w:tc>
        <w:tc>
          <w:tcPr>
            <w:tcW w:w="943" w:type="dxa"/>
            <w:tcBorders>
              <w:top w:val="nil"/>
              <w:left w:val="nil"/>
              <w:bottom w:val="nil"/>
              <w:right w:val="nil"/>
            </w:tcBorders>
            <w:shd w:val="clear" w:color="auto" w:fill="000000"/>
          </w:tcPr>
          <w:p w14:paraId="0A0534F8" w14:textId="77777777" w:rsidR="00E81633" w:rsidRPr="00AA1FCC" w:rsidRDefault="00E81633" w:rsidP="00FE7D07">
            <w:pPr>
              <w:pStyle w:val="TableParagraph"/>
              <w:spacing w:before="117"/>
              <w:ind w:left="147"/>
              <w:rPr>
                <w:b/>
                <w:sz w:val="48"/>
              </w:rPr>
            </w:pPr>
            <w:r w:rsidRPr="00AA1FCC">
              <w:rPr>
                <w:b/>
                <w:color w:val="FFFFFF"/>
                <w:sz w:val="48"/>
              </w:rPr>
              <w:t>5</w:t>
            </w:r>
          </w:p>
        </w:tc>
        <w:tc>
          <w:tcPr>
            <w:tcW w:w="2238" w:type="dxa"/>
          </w:tcPr>
          <w:p w14:paraId="04CDC9BE" w14:textId="77777777" w:rsidR="00E81633" w:rsidRPr="00AA1FCC" w:rsidRDefault="00E81633" w:rsidP="00FE7D07">
            <w:pPr>
              <w:pStyle w:val="TableParagraph"/>
              <w:spacing w:before="10"/>
              <w:ind w:left="0"/>
              <w:rPr>
                <w:b/>
                <w:sz w:val="23"/>
              </w:rPr>
            </w:pPr>
          </w:p>
          <w:p w14:paraId="65C1389B" w14:textId="77777777" w:rsidR="00E81633" w:rsidRPr="00AA1FCC" w:rsidRDefault="00E81633" w:rsidP="00FE7D07">
            <w:pPr>
              <w:pStyle w:val="TableParagraph"/>
              <w:ind w:left="565"/>
              <w:rPr>
                <w:b/>
                <w:sz w:val="20"/>
              </w:rPr>
            </w:pPr>
            <w:r>
              <w:rPr>
                <w:b/>
                <w:sz w:val="20"/>
              </w:rPr>
              <w:t>HERBICIDE</w:t>
            </w:r>
          </w:p>
        </w:tc>
      </w:tr>
    </w:tbl>
    <w:p w14:paraId="28E868C3" w14:textId="77777777" w:rsidR="00E81633" w:rsidRPr="00AA1FCC" w:rsidRDefault="00E81633" w:rsidP="00E81633">
      <w:pPr>
        <w:pStyle w:val="BodyText"/>
        <w:ind w:left="0"/>
        <w:rPr>
          <w:b/>
        </w:rPr>
      </w:pPr>
    </w:p>
    <w:p w14:paraId="7707C852" w14:textId="77777777" w:rsidR="00E81633" w:rsidRPr="00AA1FCC" w:rsidRDefault="00E81633" w:rsidP="00E81633">
      <w:pPr>
        <w:pStyle w:val="BodyText"/>
        <w:spacing w:before="6"/>
        <w:ind w:left="0"/>
        <w:rPr>
          <w:b/>
          <w:sz w:val="27"/>
        </w:rPr>
      </w:pPr>
      <w:r w:rsidRPr="00AA1FCC">
        <w:rPr>
          <w:noProof/>
        </w:rPr>
        <w:drawing>
          <wp:anchor distT="0" distB="0" distL="0" distR="0" simplePos="0" relativeHeight="487590912" behindDoc="0" locked="0" layoutInCell="1" allowOverlap="1" wp14:anchorId="74DF2ED9" wp14:editId="311527DB">
            <wp:simplePos x="0" y="0"/>
            <wp:positionH relativeFrom="page">
              <wp:posOffset>3517900</wp:posOffset>
            </wp:positionH>
            <wp:positionV relativeFrom="paragraph">
              <wp:posOffset>66040</wp:posOffset>
            </wp:positionV>
            <wp:extent cx="537210" cy="640957"/>
            <wp:effectExtent l="0" t="0" r="0" b="6985"/>
            <wp:wrapNone/>
            <wp:docPr id="156426998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537804" cy="641665"/>
                    </a:xfrm>
                    <a:prstGeom prst="rect">
                      <a:avLst/>
                    </a:prstGeom>
                  </pic:spPr>
                </pic:pic>
              </a:graphicData>
            </a:graphic>
            <wp14:sizeRelV relativeFrom="margin">
              <wp14:pctHeight>0</wp14:pctHeight>
            </wp14:sizeRelV>
          </wp:anchor>
        </w:drawing>
      </w:r>
    </w:p>
    <w:p w14:paraId="009CD692" w14:textId="77777777" w:rsidR="00E81633" w:rsidRDefault="00E81633" w:rsidP="00E81633">
      <w:pPr>
        <w:pStyle w:val="Heading3"/>
        <w:spacing w:line="276" w:lineRule="auto"/>
      </w:pPr>
    </w:p>
    <w:p w14:paraId="1BE05E5B" w14:textId="77777777" w:rsidR="00E81633" w:rsidRDefault="00E81633" w:rsidP="00E81633">
      <w:pPr>
        <w:pStyle w:val="Heading3"/>
        <w:spacing w:line="276" w:lineRule="auto"/>
      </w:pPr>
    </w:p>
    <w:p w14:paraId="09908F32" w14:textId="77777777" w:rsidR="00E81633" w:rsidRDefault="00E81633" w:rsidP="00E81633">
      <w:pPr>
        <w:pStyle w:val="Heading3"/>
        <w:spacing w:line="276" w:lineRule="auto"/>
      </w:pPr>
    </w:p>
    <w:p w14:paraId="09D230BF" w14:textId="77777777" w:rsidR="00E81633" w:rsidRPr="00AA1FCC" w:rsidRDefault="00E81633" w:rsidP="00E81633">
      <w:pPr>
        <w:pStyle w:val="Heading3"/>
        <w:spacing w:line="276" w:lineRule="auto"/>
      </w:pPr>
      <w:r w:rsidRPr="00AA1FCC">
        <w:t xml:space="preserve">For </w:t>
      </w:r>
      <w:r>
        <w:t>selective weed control in various broadacre and vegetable crops</w:t>
      </w:r>
      <w:r w:rsidRPr="00AA1FCC">
        <w:rPr>
          <w:spacing w:val="3"/>
        </w:rPr>
        <w:t xml:space="preserve"> </w:t>
      </w:r>
      <w:r w:rsidRPr="00AA1FCC">
        <w:t>as</w:t>
      </w:r>
      <w:r w:rsidRPr="00AA1FCC">
        <w:rPr>
          <w:spacing w:val="4"/>
        </w:rPr>
        <w:t xml:space="preserve"> </w:t>
      </w:r>
      <w:r>
        <w:t>indicated</w:t>
      </w:r>
      <w:r w:rsidRPr="00AA1FCC">
        <w:rPr>
          <w:spacing w:val="5"/>
        </w:rPr>
        <w:t xml:space="preserve"> </w:t>
      </w:r>
      <w:r>
        <w:rPr>
          <w:spacing w:val="5"/>
        </w:rPr>
        <w:t xml:space="preserve">in </w:t>
      </w:r>
      <w:r w:rsidRPr="00AA1FCC">
        <w:t>the</w:t>
      </w:r>
      <w:r w:rsidRPr="00AA1FCC">
        <w:rPr>
          <w:spacing w:val="1"/>
        </w:rPr>
        <w:t xml:space="preserve"> </w:t>
      </w:r>
      <w:r w:rsidRPr="00AA1FCC">
        <w:t>Directions</w:t>
      </w:r>
      <w:r w:rsidRPr="00AA1FCC">
        <w:rPr>
          <w:spacing w:val="-2"/>
        </w:rPr>
        <w:t xml:space="preserve"> </w:t>
      </w:r>
      <w:r w:rsidRPr="00AA1FCC">
        <w:t>for Use</w:t>
      </w:r>
      <w:r w:rsidRPr="00AA1FCC">
        <w:rPr>
          <w:spacing w:val="-2"/>
        </w:rPr>
        <w:t xml:space="preserve"> </w:t>
      </w:r>
      <w:r w:rsidRPr="00AA1FCC">
        <w:t>Table.</w:t>
      </w:r>
    </w:p>
    <w:p w14:paraId="5FA4B45D" w14:textId="77777777" w:rsidR="00E81633" w:rsidRDefault="00E81633" w:rsidP="00E81633">
      <w:pPr>
        <w:spacing w:before="229"/>
        <w:rPr>
          <w:sz w:val="36"/>
        </w:rPr>
      </w:pPr>
    </w:p>
    <w:p w14:paraId="6BB8AB96" w14:textId="77777777" w:rsidR="00E81633" w:rsidRPr="00AA1FCC" w:rsidRDefault="00E81633" w:rsidP="00E81633">
      <w:pPr>
        <w:pStyle w:val="BodyText"/>
        <w:spacing w:before="4"/>
        <w:ind w:left="0"/>
        <w:rPr>
          <w:sz w:val="53"/>
        </w:rPr>
      </w:pPr>
    </w:p>
    <w:p w14:paraId="269B829E" w14:textId="1D5D8BD7" w:rsidR="00E81633" w:rsidRPr="00AA1FCC" w:rsidRDefault="00E81633" w:rsidP="00E81633">
      <w:pPr>
        <w:pStyle w:val="Heading2"/>
        <w:spacing w:before="0"/>
        <w:ind w:left="59"/>
      </w:pPr>
      <w:r w:rsidRPr="00AA1FCC">
        <w:t>IMPORTANT:</w:t>
      </w:r>
      <w:r w:rsidRPr="00AA1FCC">
        <w:rPr>
          <w:spacing w:val="-2"/>
        </w:rPr>
        <w:t xml:space="preserve"> </w:t>
      </w:r>
      <w:r w:rsidR="00554515">
        <w:rPr>
          <w:spacing w:val="-2"/>
        </w:rPr>
        <w:t>THIS</w:t>
      </w:r>
      <w:r w:rsidRPr="00AA1FCC">
        <w:rPr>
          <w:spacing w:val="-1"/>
        </w:rPr>
        <w:t xml:space="preserve"> </w:t>
      </w:r>
      <w:r w:rsidRPr="00AA1FCC">
        <w:t>LEAFLET</w:t>
      </w:r>
      <w:r w:rsidRPr="00AA1FCC">
        <w:rPr>
          <w:spacing w:val="-2"/>
        </w:rPr>
        <w:t xml:space="preserve"> </w:t>
      </w:r>
      <w:r w:rsidR="00031EDC">
        <w:rPr>
          <w:spacing w:val="-2"/>
        </w:rPr>
        <w:t xml:space="preserve">IS PART </w:t>
      </w:r>
      <w:r w:rsidR="00813538">
        <w:rPr>
          <w:spacing w:val="-2"/>
        </w:rPr>
        <w:t>O</w:t>
      </w:r>
      <w:r w:rsidR="00031EDC">
        <w:rPr>
          <w:spacing w:val="-2"/>
        </w:rPr>
        <w:t>F THE LABEL</w:t>
      </w:r>
      <w:r w:rsidRPr="00AA1FCC">
        <w:t>.</w:t>
      </w:r>
    </w:p>
    <w:p w14:paraId="36EEBB3E" w14:textId="77777777" w:rsidR="00E81633" w:rsidRPr="00AA1FCC" w:rsidRDefault="00E81633" w:rsidP="00E81633">
      <w:pPr>
        <w:pStyle w:val="BodyText"/>
        <w:spacing w:line="640" w:lineRule="atLeast"/>
        <w:ind w:left="3425" w:right="3349" w:firstLine="405"/>
      </w:pPr>
      <w:r w:rsidRPr="00AA1FCC">
        <w:t xml:space="preserve">APVMA Approval No: </w:t>
      </w:r>
      <w:r>
        <w:t>31791/129231</w:t>
      </w:r>
    </w:p>
    <w:p w14:paraId="7F921D2D" w14:textId="77777777" w:rsidR="00E81633" w:rsidRPr="00AA1FCC" w:rsidRDefault="00E81633" w:rsidP="00E81633">
      <w:pPr>
        <w:pStyle w:val="BodyText"/>
        <w:spacing w:line="640" w:lineRule="atLeast"/>
        <w:ind w:left="3425" w:right="3349"/>
      </w:pPr>
      <w:r w:rsidRPr="00AA1FCC">
        <w:t>SIPCAM</w:t>
      </w:r>
      <w:r w:rsidRPr="00AA1FCC">
        <w:rPr>
          <w:spacing w:val="-3"/>
        </w:rPr>
        <w:t xml:space="preserve"> </w:t>
      </w:r>
      <w:r w:rsidRPr="00AA1FCC">
        <w:t>PACIFIC AUSTRALIA</w:t>
      </w:r>
      <w:r w:rsidRPr="00AA1FCC">
        <w:rPr>
          <w:spacing w:val="-3"/>
        </w:rPr>
        <w:t xml:space="preserve"> </w:t>
      </w:r>
      <w:r w:rsidRPr="00AA1FCC">
        <w:t>PTY</w:t>
      </w:r>
      <w:r w:rsidRPr="00AA1FCC">
        <w:rPr>
          <w:spacing w:val="-6"/>
        </w:rPr>
        <w:t xml:space="preserve"> </w:t>
      </w:r>
      <w:r>
        <w:rPr>
          <w:spacing w:val="-6"/>
        </w:rPr>
        <w:t>L</w:t>
      </w:r>
      <w:r w:rsidRPr="00AA1FCC">
        <w:t>IMITED</w:t>
      </w:r>
    </w:p>
    <w:p w14:paraId="23763784" w14:textId="77777777" w:rsidR="00E81633" w:rsidRPr="00AA1FCC" w:rsidRDefault="00E81633" w:rsidP="00E81633">
      <w:pPr>
        <w:pStyle w:val="BodyText"/>
        <w:spacing w:before="5"/>
        <w:ind w:left="67" w:right="132"/>
        <w:jc w:val="center"/>
      </w:pPr>
      <w:r w:rsidRPr="00AA1FCC">
        <w:t>Level</w:t>
      </w:r>
      <w:r w:rsidRPr="00AA1FCC">
        <w:rPr>
          <w:spacing w:val="-2"/>
        </w:rPr>
        <w:t xml:space="preserve"> </w:t>
      </w:r>
      <w:r w:rsidRPr="00AA1FCC">
        <w:t>1,</w:t>
      </w:r>
      <w:r w:rsidRPr="00AA1FCC">
        <w:rPr>
          <w:spacing w:val="-3"/>
        </w:rPr>
        <w:t xml:space="preserve"> </w:t>
      </w:r>
      <w:r w:rsidRPr="00AA1FCC">
        <w:t>191</w:t>
      </w:r>
      <w:r w:rsidRPr="00AA1FCC">
        <w:rPr>
          <w:spacing w:val="-1"/>
        </w:rPr>
        <w:t xml:space="preserve"> </w:t>
      </w:r>
      <w:r w:rsidRPr="00AA1FCC">
        <w:t>Malop</w:t>
      </w:r>
      <w:r w:rsidRPr="00AA1FCC">
        <w:rPr>
          <w:spacing w:val="-1"/>
        </w:rPr>
        <w:t xml:space="preserve"> </w:t>
      </w:r>
      <w:r w:rsidRPr="00AA1FCC">
        <w:t>Street</w:t>
      </w:r>
      <w:r w:rsidRPr="00AA1FCC">
        <w:rPr>
          <w:spacing w:val="1"/>
        </w:rPr>
        <w:t xml:space="preserve"> </w:t>
      </w:r>
      <w:r w:rsidRPr="00AA1FCC">
        <w:t>Geelong</w:t>
      </w:r>
      <w:r w:rsidRPr="00AA1FCC">
        <w:rPr>
          <w:spacing w:val="-3"/>
        </w:rPr>
        <w:t xml:space="preserve"> </w:t>
      </w:r>
      <w:r w:rsidRPr="00AA1FCC">
        <w:t>VIC</w:t>
      </w:r>
      <w:r w:rsidRPr="00AA1FCC">
        <w:rPr>
          <w:spacing w:val="-1"/>
        </w:rPr>
        <w:t xml:space="preserve"> </w:t>
      </w:r>
      <w:r w:rsidRPr="00AA1FCC">
        <w:t>3220</w:t>
      </w:r>
    </w:p>
    <w:p w14:paraId="093C99A6" w14:textId="77777777" w:rsidR="00E81633" w:rsidRPr="00AA1FCC" w:rsidRDefault="00E81633" w:rsidP="00E81633">
      <w:pPr>
        <w:pStyle w:val="BodyText"/>
        <w:ind w:left="0"/>
        <w:rPr>
          <w:rFonts w:ascii="Tahoma"/>
          <w:sz w:val="24"/>
        </w:rPr>
      </w:pPr>
    </w:p>
    <w:p w14:paraId="7D9A1E2F" w14:textId="77777777" w:rsidR="0002200E" w:rsidRPr="00AA1FCC" w:rsidRDefault="0002200E">
      <w:pPr>
        <w:jc w:val="center"/>
        <w:sectPr w:rsidR="0002200E" w:rsidRPr="00AA1FCC">
          <w:pgSz w:w="11910" w:h="16840"/>
          <w:pgMar w:top="640" w:right="560" w:bottom="280" w:left="500" w:header="720" w:footer="720" w:gutter="0"/>
          <w:cols w:space="720"/>
        </w:sectPr>
      </w:pPr>
    </w:p>
    <w:p w14:paraId="7D9A1E31" w14:textId="77777777" w:rsidR="0002200E" w:rsidRPr="00AA1FCC" w:rsidRDefault="00925BC9">
      <w:pPr>
        <w:spacing w:before="1"/>
        <w:ind w:left="220"/>
        <w:rPr>
          <w:sz w:val="20"/>
        </w:rPr>
      </w:pPr>
      <w:r w:rsidRPr="00AA1FCC">
        <w:rPr>
          <w:b/>
          <w:sz w:val="20"/>
        </w:rPr>
        <w:lastRenderedPageBreak/>
        <w:t>RESTRAINTS</w:t>
      </w:r>
      <w:r w:rsidRPr="00AA1FCC">
        <w:rPr>
          <w:sz w:val="20"/>
        </w:rPr>
        <w:t>:</w:t>
      </w:r>
    </w:p>
    <w:p w14:paraId="3A6056DA" w14:textId="77777777" w:rsidR="00FF23C5" w:rsidRDefault="007E5BC7">
      <w:pPr>
        <w:pStyle w:val="BodyText"/>
        <w:spacing w:before="1" w:after="4"/>
      </w:pPr>
      <w:r>
        <w:t xml:space="preserve">DO NOT apply until soil is well wetted by the first good soil settling rain after sowing. </w:t>
      </w:r>
    </w:p>
    <w:p w14:paraId="579A2E6E" w14:textId="77777777" w:rsidR="00FF23C5" w:rsidRDefault="007E5BC7">
      <w:pPr>
        <w:pStyle w:val="BodyText"/>
        <w:spacing w:before="1" w:after="4"/>
      </w:pPr>
      <w:r>
        <w:t xml:space="preserve">DO NOT spray plants under stress from drought, waterlogging, frost or disease. </w:t>
      </w:r>
    </w:p>
    <w:p w14:paraId="457F84D5" w14:textId="77777777" w:rsidR="00695593" w:rsidRDefault="007E5BC7">
      <w:pPr>
        <w:pStyle w:val="BodyText"/>
        <w:spacing w:before="1" w:after="4"/>
      </w:pPr>
      <w:r>
        <w:t xml:space="preserve">DO NOT allow spray mix to stand overnight. </w:t>
      </w:r>
    </w:p>
    <w:p w14:paraId="3D1F4D06" w14:textId="41F3EAB2" w:rsidR="00FF23C5" w:rsidRDefault="007E5BC7">
      <w:pPr>
        <w:pStyle w:val="BodyText"/>
        <w:spacing w:before="1" w:after="4"/>
      </w:pPr>
      <w:r>
        <w:t>DO NOT apply if heavy rains or storms are forecast within 3 days.</w:t>
      </w:r>
    </w:p>
    <w:p w14:paraId="39982F24" w14:textId="77777777" w:rsidR="00FF23C5" w:rsidRDefault="007E5BC7">
      <w:pPr>
        <w:pStyle w:val="BodyText"/>
        <w:spacing w:before="1" w:after="4"/>
      </w:pPr>
      <w:r>
        <w:t xml:space="preserve">DO NOT irrigate to the point of water runoff from the treatment area for at least 3 days after application. </w:t>
      </w:r>
    </w:p>
    <w:p w14:paraId="4ADE0E6A" w14:textId="77777777" w:rsidR="00FF23C5" w:rsidRDefault="007E5BC7">
      <w:pPr>
        <w:pStyle w:val="BodyText"/>
        <w:spacing w:before="1" w:after="4"/>
      </w:pPr>
      <w:r>
        <w:t xml:space="preserve">DO NOT apply by aircraft to chickpeas, faba beans or pineapples. </w:t>
      </w:r>
    </w:p>
    <w:p w14:paraId="2A1EF1A3" w14:textId="1E555657" w:rsidR="002A605B" w:rsidRDefault="007E5BC7">
      <w:pPr>
        <w:pStyle w:val="BodyText"/>
        <w:spacing w:before="1" w:after="4"/>
      </w:pPr>
      <w:r>
        <w:t>DO NOT use open mixing/loading when pouring large quantities for aerial spraying equipment, use closed mixing/loading equipment and wear elbow-length chemical resistant gloves.</w:t>
      </w:r>
    </w:p>
    <w:p w14:paraId="1D5C2CFF" w14:textId="77777777" w:rsidR="00371059" w:rsidRDefault="00371059">
      <w:pPr>
        <w:pStyle w:val="BodyText"/>
        <w:spacing w:before="1" w:after="4"/>
      </w:pPr>
    </w:p>
    <w:p w14:paraId="7A6E6976" w14:textId="7B329B05" w:rsidR="00371059" w:rsidRPr="00BA75A1" w:rsidRDefault="00371059">
      <w:pPr>
        <w:pStyle w:val="BodyText"/>
        <w:spacing w:before="1" w:after="4"/>
        <w:rPr>
          <w:b/>
          <w:bCs/>
        </w:rPr>
      </w:pPr>
      <w:r w:rsidRPr="00BA75A1">
        <w:rPr>
          <w:b/>
          <w:bCs/>
        </w:rPr>
        <w:t>SPRAY DRIFT RESTRAINTS</w:t>
      </w:r>
    </w:p>
    <w:p w14:paraId="2406B603" w14:textId="77777777" w:rsidR="00D877BE" w:rsidRDefault="00371059" w:rsidP="004509C9">
      <w:pPr>
        <w:pStyle w:val="BodyText"/>
        <w:spacing w:before="1" w:after="4"/>
      </w:pPr>
      <w:r>
        <w:t xml:space="preserve">Specific definitions for terms used in this section of the label can be found at apvma.gov.au/spraydrift. </w:t>
      </w:r>
    </w:p>
    <w:p w14:paraId="6CCE0236" w14:textId="77777777" w:rsidR="00D877BE" w:rsidRDefault="00D877BE" w:rsidP="004509C9">
      <w:pPr>
        <w:pStyle w:val="BodyText"/>
        <w:spacing w:before="1" w:after="4"/>
      </w:pPr>
    </w:p>
    <w:p w14:paraId="163CD9D4" w14:textId="77777777" w:rsidR="00D877BE" w:rsidRDefault="00371059" w:rsidP="004509C9">
      <w:pPr>
        <w:pStyle w:val="BodyText"/>
        <w:spacing w:before="1" w:after="4"/>
      </w:pPr>
      <w:r>
        <w:t xml:space="preserve">DO NOT allow bystanders to </w:t>
      </w:r>
      <w:proofErr w:type="gramStart"/>
      <w:r>
        <w:t>come into contact with</w:t>
      </w:r>
      <w:proofErr w:type="gramEnd"/>
      <w:r>
        <w:t xml:space="preserve"> the spray cloud. </w:t>
      </w:r>
    </w:p>
    <w:p w14:paraId="6090A439" w14:textId="77777777" w:rsidR="00D877BE" w:rsidRDefault="00371059" w:rsidP="004509C9">
      <w:pPr>
        <w:pStyle w:val="BodyText"/>
        <w:spacing w:before="1" w:after="4"/>
      </w:pPr>
      <w:r>
        <w:t xml:space="preserve">DO NOT apply in a manner that may cause an unacceptable impact to native vegetation, agricultural crops, landscaped gardens and aquaculture production, or cause contamination of plant or livestock commodities, outside the application site from spray drift. The buffer zones in the relevant buffer zone table/s below provide guidance but may not be sufficient in all situations. Wherever possible, correctly use application equipment designed to reduce spray drift and apply when the wind direction is away from these sensitive areas. </w:t>
      </w:r>
    </w:p>
    <w:p w14:paraId="18B99E20" w14:textId="77777777" w:rsidR="00D877BE" w:rsidRDefault="00371059" w:rsidP="004509C9">
      <w:pPr>
        <w:pStyle w:val="BodyText"/>
        <w:spacing w:before="1" w:after="4"/>
      </w:pPr>
      <w:r>
        <w:t xml:space="preserve">DO NOT apply unless the wind speed is between three and 20 kilometres per hour at the application site during the time of application. </w:t>
      </w:r>
    </w:p>
    <w:p w14:paraId="5F24828E" w14:textId="77777777" w:rsidR="00D877BE" w:rsidRDefault="00371059" w:rsidP="004509C9">
      <w:pPr>
        <w:pStyle w:val="BodyText"/>
        <w:spacing w:before="1" w:after="4"/>
      </w:pPr>
      <w:r>
        <w:t xml:space="preserve">DO NOT apply if there are hazardous surface temperature inversion conditions present at the application site during the time of application. Surface temperature inversion conditions exist most evenings one to two hours before sunset and persist until one to two hours after sunrise. </w:t>
      </w:r>
    </w:p>
    <w:p w14:paraId="76AB7469" w14:textId="77777777" w:rsidR="00C91643" w:rsidRDefault="00371059" w:rsidP="004509C9">
      <w:pPr>
        <w:pStyle w:val="BodyText"/>
        <w:spacing w:before="1" w:after="4"/>
      </w:pPr>
      <w:r>
        <w:t xml:space="preserve">DO NOT apply by a vertical sprayer. </w:t>
      </w:r>
    </w:p>
    <w:p w14:paraId="01EBD3BE" w14:textId="77777777" w:rsidR="00C91643" w:rsidRDefault="00371059" w:rsidP="004509C9">
      <w:pPr>
        <w:pStyle w:val="BodyText"/>
        <w:spacing w:before="1" w:after="4"/>
      </w:pPr>
      <w:r>
        <w:t xml:space="preserve">DO NOT apply by a boom sprayer unless the following requirements are met: </w:t>
      </w:r>
    </w:p>
    <w:p w14:paraId="48E8D15B" w14:textId="2A9DC719" w:rsidR="0020619F" w:rsidRDefault="00371059" w:rsidP="004509C9">
      <w:pPr>
        <w:pStyle w:val="BodyText"/>
        <w:spacing w:before="1" w:after="4"/>
      </w:pPr>
      <w:r>
        <w:sym w:font="Symbol" w:char="F0B7"/>
      </w:r>
      <w:r>
        <w:t xml:space="preserve"> spray droplets not smaller than a COARSE spray droplet size category in pineappl</w:t>
      </w:r>
      <w:r>
        <w:t>e</w:t>
      </w:r>
    </w:p>
    <w:p w14:paraId="4C33F511" w14:textId="2D2DBDE3" w:rsidR="00371059" w:rsidRDefault="00D877BE" w:rsidP="004509C9">
      <w:pPr>
        <w:pStyle w:val="BodyText"/>
        <w:spacing w:before="1" w:after="4"/>
      </w:pPr>
      <w:r>
        <w:sym w:font="Symbol" w:char="F0B7"/>
      </w:r>
      <w:r>
        <w:t xml:space="preserve"> minimum distances between the application site and downwind sensitive areas (see ‘Mandatory buffer zones’ section of the following table titled ‘Buffer zones for boom sprayers’) are observed </w:t>
      </w:r>
    </w:p>
    <w:p w14:paraId="329B8B77" w14:textId="77777777" w:rsidR="00371059" w:rsidRDefault="00371059" w:rsidP="004509C9">
      <w:pPr>
        <w:pStyle w:val="BodyText"/>
        <w:spacing w:before="1" w:after="4"/>
      </w:pPr>
    </w:p>
    <w:p w14:paraId="4847BB9C" w14:textId="24C01E73" w:rsidR="00371059" w:rsidRPr="00BA75A1" w:rsidRDefault="00BA75A1" w:rsidP="004509C9">
      <w:pPr>
        <w:pStyle w:val="BodyText"/>
        <w:spacing w:before="1" w:after="4"/>
        <w:rPr>
          <w:b/>
          <w:bCs/>
        </w:rPr>
      </w:pPr>
      <w:r w:rsidRPr="00BA75A1">
        <w:rPr>
          <w:b/>
          <w:bCs/>
        </w:rPr>
        <w:t>Buffer zones for boom sprayers</w:t>
      </w:r>
    </w:p>
    <w:p w14:paraId="4E9C1104" w14:textId="77777777" w:rsidR="00371059" w:rsidRDefault="00371059" w:rsidP="004509C9">
      <w:pPr>
        <w:pStyle w:val="BodyText"/>
        <w:spacing w:before="1" w:after="4"/>
      </w:pPr>
    </w:p>
    <w:tbl>
      <w:tblPr>
        <w:tblStyle w:val="TableGrid"/>
        <w:tblW w:w="0" w:type="auto"/>
        <w:tblInd w:w="220" w:type="dxa"/>
        <w:tblLook w:val="04A0" w:firstRow="1" w:lastRow="0" w:firstColumn="1" w:lastColumn="0" w:noHBand="0" w:noVBand="1"/>
      </w:tblPr>
      <w:tblGrid>
        <w:gridCol w:w="2139"/>
        <w:gridCol w:w="2128"/>
        <w:gridCol w:w="2137"/>
        <w:gridCol w:w="1876"/>
        <w:gridCol w:w="1843"/>
      </w:tblGrid>
      <w:tr w:rsidR="00AE0FE0" w:rsidRPr="00E77AE9" w14:paraId="77F77729" w14:textId="77777777" w:rsidTr="00AD01D8">
        <w:tc>
          <w:tcPr>
            <w:tcW w:w="2139" w:type="dxa"/>
            <w:vMerge w:val="restart"/>
          </w:tcPr>
          <w:p w14:paraId="7826FE48" w14:textId="1E02D740" w:rsidR="00AE0FE0" w:rsidRPr="00E77AE9" w:rsidRDefault="00AE0FE0" w:rsidP="004509C9">
            <w:pPr>
              <w:pStyle w:val="BodyText"/>
              <w:spacing w:before="1" w:after="4"/>
              <w:ind w:left="0"/>
              <w:rPr>
                <w:b/>
                <w:bCs/>
              </w:rPr>
            </w:pPr>
            <w:r w:rsidRPr="00E77AE9">
              <w:rPr>
                <w:b/>
                <w:bCs/>
              </w:rPr>
              <w:t>Application rate</w:t>
            </w:r>
          </w:p>
        </w:tc>
        <w:tc>
          <w:tcPr>
            <w:tcW w:w="2128" w:type="dxa"/>
            <w:vMerge w:val="restart"/>
          </w:tcPr>
          <w:p w14:paraId="0AF601FA" w14:textId="40A7C208" w:rsidR="00AE0FE0" w:rsidRPr="00E77AE9" w:rsidRDefault="00AE0FE0" w:rsidP="004509C9">
            <w:pPr>
              <w:pStyle w:val="BodyText"/>
              <w:spacing w:before="1" w:after="4"/>
              <w:ind w:left="0"/>
              <w:rPr>
                <w:b/>
                <w:bCs/>
              </w:rPr>
            </w:pPr>
            <w:r w:rsidRPr="00E77AE9">
              <w:rPr>
                <w:b/>
                <w:bCs/>
              </w:rPr>
              <w:t>Boom height above the target canopy</w:t>
            </w:r>
          </w:p>
        </w:tc>
        <w:tc>
          <w:tcPr>
            <w:tcW w:w="5856" w:type="dxa"/>
            <w:gridSpan w:val="3"/>
          </w:tcPr>
          <w:p w14:paraId="0AA1B05C" w14:textId="44C7F724" w:rsidR="00AE0FE0" w:rsidRPr="00E77AE9" w:rsidRDefault="00AE0FE0" w:rsidP="004509C9">
            <w:pPr>
              <w:pStyle w:val="BodyText"/>
              <w:spacing w:before="1" w:after="4"/>
              <w:ind w:left="0"/>
              <w:rPr>
                <w:b/>
                <w:bCs/>
              </w:rPr>
            </w:pPr>
            <w:r w:rsidRPr="00E77AE9">
              <w:rPr>
                <w:b/>
                <w:bCs/>
              </w:rPr>
              <w:t>Mandatory downwind buffer zones</w:t>
            </w:r>
          </w:p>
        </w:tc>
      </w:tr>
      <w:tr w:rsidR="00AE0FE0" w14:paraId="1D43F155" w14:textId="77777777" w:rsidTr="00AD01D8">
        <w:tc>
          <w:tcPr>
            <w:tcW w:w="2139" w:type="dxa"/>
            <w:vMerge/>
          </w:tcPr>
          <w:p w14:paraId="6BA35382" w14:textId="77777777" w:rsidR="00AE0FE0" w:rsidRDefault="00AE0FE0" w:rsidP="004509C9">
            <w:pPr>
              <w:pStyle w:val="BodyText"/>
              <w:spacing w:before="1" w:after="4"/>
              <w:ind w:left="0"/>
            </w:pPr>
          </w:p>
        </w:tc>
        <w:tc>
          <w:tcPr>
            <w:tcW w:w="2128" w:type="dxa"/>
            <w:vMerge/>
          </w:tcPr>
          <w:p w14:paraId="73C7868D" w14:textId="77777777" w:rsidR="00AE0FE0" w:rsidRDefault="00AE0FE0" w:rsidP="004509C9">
            <w:pPr>
              <w:pStyle w:val="BodyText"/>
              <w:spacing w:before="1" w:after="4"/>
              <w:ind w:left="0"/>
            </w:pPr>
          </w:p>
        </w:tc>
        <w:tc>
          <w:tcPr>
            <w:tcW w:w="2137" w:type="dxa"/>
          </w:tcPr>
          <w:p w14:paraId="4881D7D1" w14:textId="1F06A336" w:rsidR="00AE0FE0" w:rsidRDefault="00AE0FE0" w:rsidP="004509C9">
            <w:pPr>
              <w:pStyle w:val="BodyText"/>
              <w:spacing w:before="1" w:after="4"/>
              <w:ind w:left="0"/>
            </w:pPr>
            <w:r>
              <w:t>Natural aquatic areas</w:t>
            </w:r>
          </w:p>
        </w:tc>
        <w:tc>
          <w:tcPr>
            <w:tcW w:w="1876" w:type="dxa"/>
          </w:tcPr>
          <w:p w14:paraId="38414BDC" w14:textId="3F745CA1" w:rsidR="00AE0FE0" w:rsidRDefault="007B7F00" w:rsidP="004509C9">
            <w:pPr>
              <w:pStyle w:val="BodyText"/>
              <w:spacing w:before="1" w:after="4"/>
              <w:ind w:left="0"/>
            </w:pPr>
            <w:r>
              <w:t>Bystander Areas</w:t>
            </w:r>
          </w:p>
        </w:tc>
        <w:tc>
          <w:tcPr>
            <w:tcW w:w="1843" w:type="dxa"/>
          </w:tcPr>
          <w:p w14:paraId="3C081615" w14:textId="0888E249" w:rsidR="00AE0FE0" w:rsidRDefault="007B7F00" w:rsidP="004509C9">
            <w:pPr>
              <w:pStyle w:val="BodyText"/>
              <w:spacing w:before="1" w:after="4"/>
              <w:ind w:left="0"/>
            </w:pPr>
            <w:r>
              <w:t>Vegetation areas</w:t>
            </w:r>
          </w:p>
        </w:tc>
      </w:tr>
      <w:tr w:rsidR="00595F24" w14:paraId="31A18FD0" w14:textId="77777777" w:rsidTr="00AD01D8">
        <w:tc>
          <w:tcPr>
            <w:tcW w:w="2139" w:type="dxa"/>
            <w:vMerge w:val="restart"/>
          </w:tcPr>
          <w:p w14:paraId="528E0B37" w14:textId="3A247B3D" w:rsidR="00595F24" w:rsidRDefault="00595F24" w:rsidP="004509C9">
            <w:pPr>
              <w:pStyle w:val="BodyText"/>
              <w:spacing w:before="1" w:after="4"/>
              <w:ind w:left="0"/>
            </w:pPr>
            <w:r>
              <w:t>Greater than 750 mL/ha</w:t>
            </w:r>
          </w:p>
        </w:tc>
        <w:tc>
          <w:tcPr>
            <w:tcW w:w="2128" w:type="dxa"/>
          </w:tcPr>
          <w:p w14:paraId="2E5125CE" w14:textId="4758A51E" w:rsidR="00595F24" w:rsidRDefault="00595F24" w:rsidP="004509C9">
            <w:pPr>
              <w:pStyle w:val="BodyText"/>
              <w:spacing w:before="1" w:after="4"/>
              <w:ind w:left="0"/>
            </w:pPr>
            <w:r>
              <w:t>0.5 m or lower</w:t>
            </w:r>
          </w:p>
        </w:tc>
        <w:tc>
          <w:tcPr>
            <w:tcW w:w="2137" w:type="dxa"/>
          </w:tcPr>
          <w:p w14:paraId="7A242E18" w14:textId="1A1CD690" w:rsidR="00595F24" w:rsidRDefault="007B7F00" w:rsidP="004509C9">
            <w:pPr>
              <w:pStyle w:val="BodyText"/>
              <w:spacing w:before="1" w:after="4"/>
              <w:ind w:left="0"/>
            </w:pPr>
            <w:r>
              <w:t>0 m</w:t>
            </w:r>
          </w:p>
        </w:tc>
        <w:tc>
          <w:tcPr>
            <w:tcW w:w="1876" w:type="dxa"/>
          </w:tcPr>
          <w:p w14:paraId="59093BE3" w14:textId="3B2EACD3" w:rsidR="00595F24" w:rsidRDefault="007B7F00" w:rsidP="004509C9">
            <w:pPr>
              <w:pStyle w:val="BodyText"/>
              <w:spacing w:before="1" w:after="4"/>
              <w:ind w:left="0"/>
            </w:pPr>
            <w:r>
              <w:t>0 m</w:t>
            </w:r>
          </w:p>
        </w:tc>
        <w:tc>
          <w:tcPr>
            <w:tcW w:w="1843" w:type="dxa"/>
          </w:tcPr>
          <w:p w14:paraId="524B6654" w14:textId="06B70823" w:rsidR="00595F24" w:rsidRDefault="007B7F00" w:rsidP="004509C9">
            <w:pPr>
              <w:pStyle w:val="BodyText"/>
              <w:spacing w:before="1" w:after="4"/>
              <w:ind w:left="0"/>
            </w:pPr>
            <w:r>
              <w:t>0 m</w:t>
            </w:r>
          </w:p>
        </w:tc>
      </w:tr>
      <w:tr w:rsidR="00595F24" w14:paraId="58B29D03" w14:textId="77777777" w:rsidTr="00AD01D8">
        <w:trPr>
          <w:trHeight w:val="368"/>
        </w:trPr>
        <w:tc>
          <w:tcPr>
            <w:tcW w:w="2139" w:type="dxa"/>
            <w:vMerge/>
          </w:tcPr>
          <w:p w14:paraId="1E16FC9A" w14:textId="77777777" w:rsidR="00595F24" w:rsidRDefault="00595F24" w:rsidP="004509C9">
            <w:pPr>
              <w:pStyle w:val="BodyText"/>
              <w:spacing w:before="1" w:after="4"/>
              <w:ind w:left="0"/>
            </w:pPr>
          </w:p>
        </w:tc>
        <w:tc>
          <w:tcPr>
            <w:tcW w:w="2128" w:type="dxa"/>
          </w:tcPr>
          <w:p w14:paraId="72E551D8" w14:textId="68BF8D18" w:rsidR="00595F24" w:rsidRDefault="007B7F00" w:rsidP="004509C9">
            <w:pPr>
              <w:pStyle w:val="BodyText"/>
              <w:spacing w:before="1" w:after="4"/>
              <w:ind w:left="0"/>
            </w:pPr>
            <w:r>
              <w:t>1.0 m or lower</w:t>
            </w:r>
          </w:p>
        </w:tc>
        <w:tc>
          <w:tcPr>
            <w:tcW w:w="2137" w:type="dxa"/>
          </w:tcPr>
          <w:p w14:paraId="6281CA9F" w14:textId="36BFE099" w:rsidR="00595F24" w:rsidRDefault="007B7F00" w:rsidP="004509C9">
            <w:pPr>
              <w:pStyle w:val="BodyText"/>
              <w:spacing w:before="1" w:after="4"/>
              <w:ind w:left="0"/>
            </w:pPr>
            <w:r>
              <w:t>0 m</w:t>
            </w:r>
          </w:p>
        </w:tc>
        <w:tc>
          <w:tcPr>
            <w:tcW w:w="1876" w:type="dxa"/>
          </w:tcPr>
          <w:p w14:paraId="2847190B" w14:textId="672815CE" w:rsidR="00595F24" w:rsidRDefault="007B7F00" w:rsidP="004509C9">
            <w:pPr>
              <w:pStyle w:val="BodyText"/>
              <w:spacing w:before="1" w:after="4"/>
              <w:ind w:left="0"/>
            </w:pPr>
            <w:r>
              <w:t>2</w:t>
            </w:r>
            <w:r>
              <w:t>0 m</w:t>
            </w:r>
          </w:p>
        </w:tc>
        <w:tc>
          <w:tcPr>
            <w:tcW w:w="1843" w:type="dxa"/>
          </w:tcPr>
          <w:p w14:paraId="4A988852" w14:textId="1D372235" w:rsidR="00595F24" w:rsidRDefault="007B7F00" w:rsidP="004509C9">
            <w:pPr>
              <w:pStyle w:val="BodyText"/>
              <w:spacing w:before="1" w:after="4"/>
              <w:ind w:left="0"/>
            </w:pPr>
            <w:r>
              <w:t>0 m</w:t>
            </w:r>
          </w:p>
        </w:tc>
      </w:tr>
    </w:tbl>
    <w:p w14:paraId="11B825AB" w14:textId="77777777" w:rsidR="00371059" w:rsidRDefault="00371059" w:rsidP="004509C9">
      <w:pPr>
        <w:pStyle w:val="BodyText"/>
        <w:spacing w:before="1" w:after="4"/>
      </w:pPr>
    </w:p>
    <w:p w14:paraId="1EACE5C0" w14:textId="77777777" w:rsidR="00371059" w:rsidRDefault="00371059" w:rsidP="004509C9">
      <w:pPr>
        <w:pStyle w:val="BodyText"/>
        <w:spacing w:before="1" w:after="4"/>
      </w:pPr>
    </w:p>
    <w:p w14:paraId="3A5275AA" w14:textId="77777777" w:rsidR="00526B27" w:rsidRDefault="00526B27" w:rsidP="004509C9">
      <w:pPr>
        <w:pStyle w:val="BodyText"/>
        <w:spacing w:before="1" w:after="4"/>
      </w:pPr>
      <w:r>
        <w:t xml:space="preserve">DO NOT apply by aircraft unless the following requirements are met: </w:t>
      </w:r>
    </w:p>
    <w:p w14:paraId="1BE02185" w14:textId="77777777" w:rsidR="00526B27" w:rsidRDefault="00526B27" w:rsidP="004509C9">
      <w:pPr>
        <w:pStyle w:val="BodyText"/>
        <w:spacing w:before="1" w:after="4"/>
      </w:pPr>
      <w:r>
        <w:sym w:font="Symbol" w:char="F0B7"/>
      </w:r>
      <w:r>
        <w:t xml:space="preserve"> spray droplets not smaller than a FINE spray droplet size category </w:t>
      </w:r>
    </w:p>
    <w:p w14:paraId="3DB2CD76" w14:textId="77777777" w:rsidR="00F4188B" w:rsidRDefault="00526B27" w:rsidP="004509C9">
      <w:pPr>
        <w:pStyle w:val="BodyText"/>
        <w:spacing w:before="1" w:after="4"/>
      </w:pPr>
      <w:r>
        <w:sym w:font="Symbol" w:char="F0B7"/>
      </w:r>
      <w:r>
        <w:t xml:space="preserve"> for maximum release heights above the target canopy of 3m or 25% of wingspan or 25% of rotor diameter whichever is the greatest, minimum distances between the application site and downwind sensitive areas (see ‘Buffer zones’ section of the following table titled ‘Buffer zones for aircraft’) are observed. </w:t>
      </w:r>
    </w:p>
    <w:p w14:paraId="614E23E4" w14:textId="77777777" w:rsidR="00F4188B" w:rsidRDefault="00F4188B" w:rsidP="004509C9">
      <w:pPr>
        <w:pStyle w:val="BodyText"/>
        <w:spacing w:before="1" w:after="4"/>
      </w:pPr>
    </w:p>
    <w:p w14:paraId="38EFCD98" w14:textId="0F80F545" w:rsidR="00371059" w:rsidRPr="00F4188B" w:rsidRDefault="00526B27" w:rsidP="004509C9">
      <w:pPr>
        <w:pStyle w:val="BodyText"/>
        <w:spacing w:before="1" w:after="4"/>
        <w:rPr>
          <w:b/>
          <w:bCs/>
        </w:rPr>
      </w:pPr>
      <w:r w:rsidRPr="00F4188B">
        <w:rPr>
          <w:b/>
          <w:bCs/>
        </w:rPr>
        <w:t>Buffer zones for aerial applications</w:t>
      </w:r>
    </w:p>
    <w:p w14:paraId="7125F307" w14:textId="77777777" w:rsidR="00371059" w:rsidRDefault="00371059" w:rsidP="004509C9">
      <w:pPr>
        <w:pStyle w:val="BodyText"/>
        <w:spacing w:before="1" w:after="4"/>
      </w:pPr>
    </w:p>
    <w:tbl>
      <w:tblPr>
        <w:tblStyle w:val="TableGrid"/>
        <w:tblW w:w="0" w:type="auto"/>
        <w:tblInd w:w="220" w:type="dxa"/>
        <w:tblLook w:val="04A0" w:firstRow="1" w:lastRow="0" w:firstColumn="1" w:lastColumn="0" w:noHBand="0" w:noVBand="1"/>
      </w:tblPr>
      <w:tblGrid>
        <w:gridCol w:w="2327"/>
        <w:gridCol w:w="2410"/>
        <w:gridCol w:w="2126"/>
        <w:gridCol w:w="2268"/>
      </w:tblGrid>
      <w:tr w:rsidR="00A84A99" w:rsidRPr="00840E86" w14:paraId="5054600B" w14:textId="77777777" w:rsidTr="004C36BA">
        <w:tc>
          <w:tcPr>
            <w:tcW w:w="2327" w:type="dxa"/>
            <w:vMerge w:val="restart"/>
          </w:tcPr>
          <w:p w14:paraId="3121F0C6" w14:textId="6933ABF7" w:rsidR="00A84A99" w:rsidRPr="00840E86" w:rsidRDefault="00A84A99" w:rsidP="004509C9">
            <w:pPr>
              <w:pStyle w:val="BodyText"/>
              <w:spacing w:before="1" w:after="4"/>
              <w:ind w:left="0"/>
              <w:rPr>
                <w:b/>
                <w:bCs/>
              </w:rPr>
            </w:pPr>
            <w:r w:rsidRPr="00840E86">
              <w:rPr>
                <w:b/>
                <w:bCs/>
              </w:rPr>
              <w:t>Application rate</w:t>
            </w:r>
          </w:p>
        </w:tc>
        <w:tc>
          <w:tcPr>
            <w:tcW w:w="6804" w:type="dxa"/>
            <w:gridSpan w:val="3"/>
          </w:tcPr>
          <w:p w14:paraId="091D9E73" w14:textId="468C53B8" w:rsidR="00A84A99" w:rsidRPr="00840E86" w:rsidRDefault="00A84A99" w:rsidP="004509C9">
            <w:pPr>
              <w:pStyle w:val="BodyText"/>
              <w:spacing w:before="1" w:after="4"/>
              <w:ind w:left="0"/>
              <w:rPr>
                <w:b/>
                <w:bCs/>
              </w:rPr>
            </w:pPr>
            <w:r w:rsidRPr="00840E86">
              <w:rPr>
                <w:b/>
                <w:bCs/>
              </w:rPr>
              <w:t>Mandatory downwind buffer zones</w:t>
            </w:r>
          </w:p>
        </w:tc>
      </w:tr>
      <w:tr w:rsidR="00A84A99" w14:paraId="56BE40C8" w14:textId="77777777" w:rsidTr="004C36BA">
        <w:tc>
          <w:tcPr>
            <w:tcW w:w="2327" w:type="dxa"/>
            <w:vMerge/>
          </w:tcPr>
          <w:p w14:paraId="4FF55DA9" w14:textId="77777777" w:rsidR="00A84A99" w:rsidRDefault="00A84A99" w:rsidP="004509C9">
            <w:pPr>
              <w:pStyle w:val="BodyText"/>
              <w:spacing w:before="1" w:after="4"/>
              <w:ind w:left="0"/>
            </w:pPr>
          </w:p>
        </w:tc>
        <w:tc>
          <w:tcPr>
            <w:tcW w:w="2410" w:type="dxa"/>
          </w:tcPr>
          <w:p w14:paraId="13170A2B" w14:textId="5B93C3F4" w:rsidR="00A84A99" w:rsidRDefault="00A84A99" w:rsidP="004509C9">
            <w:pPr>
              <w:pStyle w:val="BodyText"/>
              <w:spacing w:before="1" w:after="4"/>
              <w:ind w:left="0"/>
            </w:pPr>
            <w:r>
              <w:t>Natural aquatic areas</w:t>
            </w:r>
          </w:p>
        </w:tc>
        <w:tc>
          <w:tcPr>
            <w:tcW w:w="2126" w:type="dxa"/>
          </w:tcPr>
          <w:p w14:paraId="75EDCB11" w14:textId="6170B69D" w:rsidR="00A84A99" w:rsidRDefault="00A84A99" w:rsidP="004509C9">
            <w:pPr>
              <w:pStyle w:val="BodyText"/>
              <w:spacing w:before="1" w:after="4"/>
              <w:ind w:left="0"/>
            </w:pPr>
            <w:r>
              <w:t>Bystander Areas</w:t>
            </w:r>
          </w:p>
        </w:tc>
        <w:tc>
          <w:tcPr>
            <w:tcW w:w="2268" w:type="dxa"/>
          </w:tcPr>
          <w:p w14:paraId="3E9434E6" w14:textId="085C1334" w:rsidR="00A84A99" w:rsidRDefault="00A84A99" w:rsidP="004509C9">
            <w:pPr>
              <w:pStyle w:val="BodyText"/>
              <w:spacing w:before="1" w:after="4"/>
              <w:ind w:left="0"/>
            </w:pPr>
            <w:r>
              <w:t>Vegetation areas</w:t>
            </w:r>
          </w:p>
        </w:tc>
      </w:tr>
      <w:tr w:rsidR="00B60035" w14:paraId="4707494A" w14:textId="77777777" w:rsidTr="004C36BA">
        <w:trPr>
          <w:trHeight w:val="492"/>
        </w:trPr>
        <w:tc>
          <w:tcPr>
            <w:tcW w:w="2327" w:type="dxa"/>
          </w:tcPr>
          <w:p w14:paraId="5BC821B4" w14:textId="731F6208" w:rsidR="00B60035" w:rsidRDefault="00A84A99" w:rsidP="004509C9">
            <w:pPr>
              <w:pStyle w:val="BodyText"/>
              <w:spacing w:before="1" w:after="4"/>
              <w:ind w:left="0"/>
            </w:pPr>
            <w:r>
              <w:t>All application rates</w:t>
            </w:r>
          </w:p>
        </w:tc>
        <w:tc>
          <w:tcPr>
            <w:tcW w:w="2410" w:type="dxa"/>
          </w:tcPr>
          <w:p w14:paraId="27C1E98F" w14:textId="5541C430" w:rsidR="00B60035" w:rsidRDefault="00A84A99" w:rsidP="004509C9">
            <w:pPr>
              <w:pStyle w:val="BodyText"/>
              <w:spacing w:before="1" w:after="4"/>
              <w:ind w:left="0"/>
            </w:pPr>
            <w:r>
              <w:t>0 m</w:t>
            </w:r>
          </w:p>
        </w:tc>
        <w:tc>
          <w:tcPr>
            <w:tcW w:w="2126" w:type="dxa"/>
          </w:tcPr>
          <w:p w14:paraId="5529CD64" w14:textId="78F8E21D" w:rsidR="00B60035" w:rsidRDefault="00A84A99" w:rsidP="004509C9">
            <w:pPr>
              <w:pStyle w:val="BodyText"/>
              <w:spacing w:before="1" w:after="4"/>
              <w:ind w:left="0"/>
            </w:pPr>
            <w:r>
              <w:t>55</w:t>
            </w:r>
            <w:r>
              <w:t xml:space="preserve"> m</w:t>
            </w:r>
          </w:p>
        </w:tc>
        <w:tc>
          <w:tcPr>
            <w:tcW w:w="2268" w:type="dxa"/>
          </w:tcPr>
          <w:p w14:paraId="3FB9693E" w14:textId="279ECC3E" w:rsidR="00B60035" w:rsidRDefault="00A84A99" w:rsidP="004509C9">
            <w:pPr>
              <w:pStyle w:val="BodyText"/>
              <w:spacing w:before="1" w:after="4"/>
              <w:ind w:left="0"/>
            </w:pPr>
            <w:r>
              <w:t>0 m</w:t>
            </w:r>
          </w:p>
        </w:tc>
      </w:tr>
    </w:tbl>
    <w:p w14:paraId="66918AD5" w14:textId="77777777" w:rsidR="00371059" w:rsidRDefault="00371059" w:rsidP="004509C9">
      <w:pPr>
        <w:pStyle w:val="BodyText"/>
        <w:spacing w:before="1" w:after="4"/>
      </w:pPr>
    </w:p>
    <w:p w14:paraId="118D17B5" w14:textId="77777777" w:rsidR="00371059" w:rsidRDefault="00371059" w:rsidP="004509C9">
      <w:pPr>
        <w:pStyle w:val="BodyText"/>
        <w:spacing w:before="1" w:after="4"/>
      </w:pPr>
    </w:p>
    <w:p w14:paraId="7E1CCE08" w14:textId="77777777" w:rsidR="00371059" w:rsidRDefault="00371059" w:rsidP="004509C9">
      <w:pPr>
        <w:pStyle w:val="BodyText"/>
        <w:spacing w:before="1" w:after="4"/>
      </w:pPr>
    </w:p>
    <w:p w14:paraId="046B5556" w14:textId="77777777" w:rsidR="00371059" w:rsidRDefault="00371059" w:rsidP="004509C9">
      <w:pPr>
        <w:pStyle w:val="BodyText"/>
        <w:spacing w:before="1" w:after="4"/>
      </w:pPr>
    </w:p>
    <w:p w14:paraId="63849F92" w14:textId="77777777" w:rsidR="00371059" w:rsidRDefault="00371059" w:rsidP="004509C9">
      <w:pPr>
        <w:pStyle w:val="BodyText"/>
        <w:spacing w:before="1" w:after="4"/>
      </w:pPr>
    </w:p>
    <w:p w14:paraId="4E89B447" w14:textId="77777777" w:rsidR="00371059" w:rsidRDefault="00371059" w:rsidP="004509C9">
      <w:pPr>
        <w:pStyle w:val="BodyText"/>
        <w:spacing w:before="1" w:after="4"/>
      </w:pPr>
    </w:p>
    <w:p w14:paraId="0F04581D" w14:textId="77777777" w:rsidR="00371059" w:rsidRDefault="00371059" w:rsidP="004509C9">
      <w:pPr>
        <w:pStyle w:val="BodyText"/>
        <w:spacing w:before="1" w:after="4"/>
      </w:pPr>
    </w:p>
    <w:p w14:paraId="2030EFB6" w14:textId="77777777" w:rsidR="00371059" w:rsidRDefault="00371059" w:rsidP="004509C9">
      <w:pPr>
        <w:pStyle w:val="BodyText"/>
        <w:spacing w:before="1" w:after="4"/>
      </w:pPr>
    </w:p>
    <w:p w14:paraId="222F95DB" w14:textId="77777777" w:rsidR="00371059" w:rsidRDefault="00371059" w:rsidP="004509C9">
      <w:pPr>
        <w:pStyle w:val="BodyText"/>
        <w:spacing w:before="1" w:after="4"/>
      </w:pPr>
    </w:p>
    <w:p w14:paraId="60E32B3B" w14:textId="77777777" w:rsidR="00371059" w:rsidRDefault="00371059" w:rsidP="004509C9">
      <w:pPr>
        <w:pStyle w:val="BodyText"/>
        <w:spacing w:before="1" w:after="4"/>
      </w:pPr>
    </w:p>
    <w:p w14:paraId="0BCFB746" w14:textId="77777777" w:rsidR="00371059" w:rsidRDefault="00371059" w:rsidP="004509C9">
      <w:pPr>
        <w:pStyle w:val="BodyText"/>
        <w:spacing w:before="1" w:after="4"/>
      </w:pPr>
    </w:p>
    <w:p w14:paraId="5012BB5B" w14:textId="77777777" w:rsidR="00C66A56" w:rsidRDefault="00C66A56" w:rsidP="004509C9">
      <w:pPr>
        <w:pStyle w:val="BodyText"/>
        <w:spacing w:before="1" w:after="4"/>
      </w:pPr>
    </w:p>
    <w:p w14:paraId="193C70C4" w14:textId="77777777" w:rsidR="00C66A56" w:rsidRDefault="00C66A56" w:rsidP="004509C9">
      <w:pPr>
        <w:pStyle w:val="BodyText"/>
        <w:spacing w:before="1" w:after="4"/>
      </w:pPr>
    </w:p>
    <w:p w14:paraId="54CA62E9" w14:textId="77777777" w:rsidR="008838DC" w:rsidRDefault="008838DC" w:rsidP="004509C9">
      <w:pPr>
        <w:pStyle w:val="BodyText"/>
        <w:spacing w:before="1" w:after="4"/>
      </w:pPr>
    </w:p>
    <w:p w14:paraId="31E5FDC6" w14:textId="77777777" w:rsidR="008838DC" w:rsidRDefault="008838DC" w:rsidP="004509C9">
      <w:pPr>
        <w:pStyle w:val="BodyText"/>
        <w:spacing w:before="1" w:after="4"/>
      </w:pPr>
    </w:p>
    <w:p w14:paraId="05B18D80" w14:textId="77777777" w:rsidR="008838DC" w:rsidRDefault="008838DC" w:rsidP="004509C9">
      <w:pPr>
        <w:pStyle w:val="BodyText"/>
        <w:spacing w:before="1" w:after="4"/>
      </w:pPr>
    </w:p>
    <w:p w14:paraId="0C5DFB6C" w14:textId="77777777" w:rsidR="00371059" w:rsidRDefault="00371059" w:rsidP="004509C9">
      <w:pPr>
        <w:pStyle w:val="BodyText"/>
        <w:spacing w:before="1" w:after="4"/>
      </w:pPr>
    </w:p>
    <w:p w14:paraId="5F5E2E2E" w14:textId="6E335CAC" w:rsidR="002A605B" w:rsidRDefault="00E20497">
      <w:pPr>
        <w:pStyle w:val="BodyText"/>
        <w:spacing w:before="1" w:after="4"/>
        <w:rPr>
          <w:b/>
          <w:bCs/>
        </w:rPr>
      </w:pPr>
      <w:r w:rsidRPr="00E20497">
        <w:rPr>
          <w:b/>
          <w:bCs/>
        </w:rPr>
        <w:t>DIRECTIONS FOR USE</w:t>
      </w:r>
    </w:p>
    <w:p w14:paraId="3B730807" w14:textId="77777777" w:rsidR="00837ECA" w:rsidRDefault="00837ECA" w:rsidP="003C42C6">
      <w:pPr>
        <w:pStyle w:val="BodyText"/>
        <w:spacing w:before="1" w:after="4"/>
        <w:ind w:left="0"/>
        <w:rPr>
          <w:b/>
          <w:bCs/>
        </w:rPr>
      </w:pPr>
    </w:p>
    <w:tbl>
      <w:tblPr>
        <w:tblStyle w:val="TableGrid"/>
        <w:tblW w:w="0" w:type="auto"/>
        <w:tblInd w:w="421" w:type="dxa"/>
        <w:tblLook w:val="04A0" w:firstRow="1" w:lastRow="0" w:firstColumn="1" w:lastColumn="0" w:noHBand="0" w:noVBand="1"/>
      </w:tblPr>
      <w:tblGrid>
        <w:gridCol w:w="7"/>
        <w:gridCol w:w="1410"/>
        <w:gridCol w:w="1985"/>
        <w:gridCol w:w="33"/>
        <w:gridCol w:w="1101"/>
        <w:gridCol w:w="1417"/>
        <w:gridCol w:w="4466"/>
      </w:tblGrid>
      <w:tr w:rsidR="00CC1CDC" w14:paraId="56E1E541" w14:textId="77777777" w:rsidTr="00DF0D97">
        <w:trPr>
          <w:gridBefore w:val="1"/>
          <w:wBefore w:w="7" w:type="dxa"/>
          <w:trHeight w:val="704"/>
          <w:tblHeader/>
        </w:trPr>
        <w:tc>
          <w:tcPr>
            <w:tcW w:w="1410" w:type="dxa"/>
          </w:tcPr>
          <w:p w14:paraId="6BE62D7F" w14:textId="3868677C" w:rsidR="00CC1CDC" w:rsidRDefault="005756EE">
            <w:pPr>
              <w:pStyle w:val="BodyText"/>
              <w:spacing w:before="1" w:after="4"/>
              <w:ind w:left="0"/>
              <w:rPr>
                <w:b/>
                <w:bCs/>
              </w:rPr>
            </w:pPr>
            <w:r w:rsidRPr="007F661D">
              <w:t xml:space="preserve"> </w:t>
            </w:r>
            <w:r w:rsidRPr="00CC6D40">
              <w:rPr>
                <w:b/>
                <w:bCs/>
              </w:rPr>
              <w:t xml:space="preserve"> </w:t>
            </w:r>
            <w:r w:rsidR="003C42C6" w:rsidRPr="00CC6D40">
              <w:rPr>
                <w:b/>
                <w:bCs/>
              </w:rPr>
              <w:t>CR</w:t>
            </w:r>
            <w:r w:rsidR="00CC1CDC" w:rsidRPr="00CC6D40">
              <w:rPr>
                <w:b/>
                <w:bCs/>
              </w:rPr>
              <w:t>OP</w:t>
            </w:r>
            <w:r w:rsidR="00CC1CDC" w:rsidRPr="005756EE">
              <w:rPr>
                <w:b/>
                <w:bCs/>
              </w:rPr>
              <w:t>/ SITUATION</w:t>
            </w:r>
          </w:p>
        </w:tc>
        <w:tc>
          <w:tcPr>
            <w:tcW w:w="2018" w:type="dxa"/>
            <w:gridSpan w:val="2"/>
          </w:tcPr>
          <w:p w14:paraId="786C4563" w14:textId="24D26C1A" w:rsidR="00CC1CDC" w:rsidRDefault="00CC1CDC">
            <w:pPr>
              <w:pStyle w:val="BodyText"/>
              <w:spacing w:before="1" w:after="4"/>
              <w:ind w:left="0"/>
              <w:rPr>
                <w:b/>
                <w:bCs/>
              </w:rPr>
            </w:pPr>
            <w:r w:rsidRPr="005756EE">
              <w:rPr>
                <w:b/>
                <w:bCs/>
              </w:rPr>
              <w:t>WEEDS</w:t>
            </w:r>
          </w:p>
        </w:tc>
        <w:tc>
          <w:tcPr>
            <w:tcW w:w="1101" w:type="dxa"/>
          </w:tcPr>
          <w:p w14:paraId="6CAEE8AA" w14:textId="6FDE0030" w:rsidR="00CC1CDC" w:rsidRDefault="00CC1CDC">
            <w:pPr>
              <w:pStyle w:val="BodyText"/>
              <w:spacing w:before="1" w:after="4"/>
              <w:ind w:left="0"/>
              <w:rPr>
                <w:b/>
                <w:bCs/>
              </w:rPr>
            </w:pPr>
            <w:r w:rsidRPr="005756EE">
              <w:rPr>
                <w:b/>
                <w:bCs/>
              </w:rPr>
              <w:t>STATE</w:t>
            </w:r>
          </w:p>
        </w:tc>
        <w:tc>
          <w:tcPr>
            <w:tcW w:w="1417" w:type="dxa"/>
          </w:tcPr>
          <w:p w14:paraId="0D20ABC9" w14:textId="64FEBA48" w:rsidR="00CC1CDC" w:rsidRDefault="00CC1CDC">
            <w:pPr>
              <w:pStyle w:val="BodyText"/>
              <w:spacing w:before="1" w:after="4"/>
              <w:ind w:left="0"/>
              <w:rPr>
                <w:b/>
                <w:bCs/>
              </w:rPr>
            </w:pPr>
            <w:r w:rsidRPr="005756EE">
              <w:rPr>
                <w:b/>
                <w:bCs/>
              </w:rPr>
              <w:t>RATE</w:t>
            </w:r>
          </w:p>
        </w:tc>
        <w:tc>
          <w:tcPr>
            <w:tcW w:w="4466" w:type="dxa"/>
          </w:tcPr>
          <w:p w14:paraId="396AF265" w14:textId="436A5368" w:rsidR="00CC1CDC" w:rsidRDefault="00CC1CDC">
            <w:pPr>
              <w:pStyle w:val="BodyText"/>
              <w:spacing w:before="1" w:after="4"/>
              <w:ind w:left="0"/>
              <w:rPr>
                <w:b/>
                <w:bCs/>
              </w:rPr>
            </w:pPr>
            <w:r w:rsidRPr="005756EE">
              <w:rPr>
                <w:b/>
                <w:bCs/>
              </w:rPr>
              <w:t>CRITICAL COMMENTS</w:t>
            </w:r>
          </w:p>
        </w:tc>
      </w:tr>
      <w:tr w:rsidR="00DF0D97" w:rsidRPr="007F661D" w14:paraId="2B7848E7" w14:textId="77777777" w:rsidTr="00586547">
        <w:trPr>
          <w:gridBefore w:val="1"/>
          <w:wBefore w:w="7" w:type="dxa"/>
          <w:trHeight w:val="1692"/>
        </w:trPr>
        <w:tc>
          <w:tcPr>
            <w:tcW w:w="1410" w:type="dxa"/>
            <w:vMerge w:val="restart"/>
          </w:tcPr>
          <w:p w14:paraId="3324E347" w14:textId="28E21023" w:rsidR="00DF0D97" w:rsidRPr="007F661D" w:rsidRDefault="00DF0D97">
            <w:pPr>
              <w:pStyle w:val="BodyText"/>
              <w:spacing w:before="1" w:after="4"/>
              <w:ind w:left="0"/>
            </w:pPr>
            <w:r w:rsidRPr="007F661D">
              <w:t>Asparagus</w:t>
            </w:r>
          </w:p>
        </w:tc>
        <w:tc>
          <w:tcPr>
            <w:tcW w:w="2018" w:type="dxa"/>
            <w:gridSpan w:val="2"/>
            <w:vMerge w:val="restart"/>
          </w:tcPr>
          <w:p w14:paraId="316BED78" w14:textId="77777777" w:rsidR="00DF0D97" w:rsidRDefault="00DF0D97">
            <w:pPr>
              <w:pStyle w:val="BodyText"/>
              <w:spacing w:before="1" w:after="4"/>
              <w:ind w:left="0"/>
            </w:pPr>
            <w:r w:rsidRPr="007F661D">
              <w:t>False castor oil (thornapples),</w:t>
            </w:r>
          </w:p>
          <w:p w14:paraId="0F69772E" w14:textId="6B04C7A5" w:rsidR="00DF0D97" w:rsidRDefault="00DF0D97">
            <w:pPr>
              <w:pStyle w:val="BodyText"/>
              <w:spacing w:before="1" w:after="4"/>
              <w:ind w:left="0"/>
            </w:pPr>
            <w:r w:rsidRPr="007F661D">
              <w:t xml:space="preserve">shepherd's purse, </w:t>
            </w:r>
          </w:p>
          <w:p w14:paraId="62E06990" w14:textId="77777777" w:rsidR="00DF0D97" w:rsidRDefault="00DF0D97">
            <w:pPr>
              <w:pStyle w:val="BodyText"/>
              <w:spacing w:before="1" w:after="4"/>
              <w:ind w:left="0"/>
            </w:pPr>
            <w:r w:rsidRPr="007F661D">
              <w:t xml:space="preserve">fat hen </w:t>
            </w:r>
          </w:p>
          <w:p w14:paraId="39DF4DFF" w14:textId="77777777" w:rsidR="00DF0D97" w:rsidRDefault="00DF0D97">
            <w:pPr>
              <w:pStyle w:val="BodyText"/>
              <w:spacing w:before="1" w:after="4"/>
              <w:ind w:left="0"/>
            </w:pPr>
            <w:r w:rsidRPr="002430C1">
              <w:rPr>
                <w:b/>
                <w:bCs/>
              </w:rPr>
              <w:t>Winter weed control:</w:t>
            </w:r>
            <w:r w:rsidRPr="007F661D">
              <w:t xml:space="preserve"> </w:t>
            </w:r>
          </w:p>
          <w:p w14:paraId="4E1077D2" w14:textId="77777777" w:rsidR="00DF0D97" w:rsidRDefault="00DF0D97">
            <w:pPr>
              <w:pStyle w:val="BodyText"/>
              <w:spacing w:before="1" w:after="4"/>
              <w:ind w:left="0"/>
            </w:pPr>
            <w:r w:rsidRPr="007F661D">
              <w:t xml:space="preserve">Chickweed, shepherd's purse, nettle, deadnettle </w:t>
            </w:r>
            <w:r w:rsidRPr="002430C1">
              <w:rPr>
                <w:b/>
                <w:bCs/>
              </w:rPr>
              <w:t>Spring and summer weed control:</w:t>
            </w:r>
            <w:r w:rsidRPr="007F661D">
              <w:t xml:space="preserve"> </w:t>
            </w:r>
          </w:p>
          <w:p w14:paraId="23F3A2A4" w14:textId="77777777" w:rsidR="00DF0D97" w:rsidRDefault="00DF0D97">
            <w:pPr>
              <w:pStyle w:val="BodyText"/>
              <w:spacing w:before="1" w:after="4"/>
              <w:ind w:left="0"/>
            </w:pPr>
            <w:r w:rsidRPr="007F661D">
              <w:t xml:space="preserve">False castor oil (thornapples), shepherd's purse, </w:t>
            </w:r>
          </w:p>
          <w:p w14:paraId="292FED84" w14:textId="2121ACEC" w:rsidR="00DF0D97" w:rsidRPr="007F661D" w:rsidRDefault="00DF0D97">
            <w:pPr>
              <w:pStyle w:val="BodyText"/>
              <w:spacing w:before="1" w:after="4"/>
              <w:ind w:left="0"/>
            </w:pPr>
            <w:r w:rsidRPr="007F661D">
              <w:t>fat hen</w:t>
            </w:r>
          </w:p>
        </w:tc>
        <w:tc>
          <w:tcPr>
            <w:tcW w:w="1101" w:type="dxa"/>
          </w:tcPr>
          <w:p w14:paraId="6274729A" w14:textId="77777777" w:rsidR="00DF0D97" w:rsidRDefault="00DF0D97">
            <w:pPr>
              <w:pStyle w:val="BodyText"/>
              <w:spacing w:before="1" w:after="4"/>
              <w:ind w:left="0"/>
            </w:pPr>
            <w:r w:rsidRPr="007F661D">
              <w:t>Qld, NSW, ACT, Vic, Tas, SA only</w:t>
            </w:r>
          </w:p>
          <w:p w14:paraId="4D80487F" w14:textId="77777777" w:rsidR="00DF0D97" w:rsidRDefault="00DF0D97">
            <w:pPr>
              <w:pStyle w:val="BodyText"/>
              <w:spacing w:before="1" w:after="4"/>
              <w:ind w:left="0"/>
            </w:pPr>
          </w:p>
          <w:p w14:paraId="2EB7A8D0" w14:textId="03DDC42B" w:rsidR="00DF0D97" w:rsidRPr="007F661D" w:rsidRDefault="00DF0D97">
            <w:pPr>
              <w:pStyle w:val="BodyText"/>
              <w:spacing w:before="1" w:after="4"/>
              <w:ind w:left="0"/>
            </w:pPr>
          </w:p>
        </w:tc>
        <w:tc>
          <w:tcPr>
            <w:tcW w:w="1417" w:type="dxa"/>
          </w:tcPr>
          <w:p w14:paraId="447F218C" w14:textId="5C36D61E" w:rsidR="00DF0D97" w:rsidRDefault="00DF0D97" w:rsidP="000E7A0A">
            <w:pPr>
              <w:pStyle w:val="BodyText"/>
              <w:numPr>
                <w:ilvl w:val="1"/>
                <w:numId w:val="4"/>
              </w:numPr>
              <w:spacing w:before="1" w:after="4"/>
            </w:pPr>
            <w:r w:rsidRPr="007F661D">
              <w:t>or 2.2 L/ha</w:t>
            </w:r>
          </w:p>
          <w:p w14:paraId="56D3EE74" w14:textId="7BDE8998" w:rsidR="00DF0D97" w:rsidRPr="007F661D" w:rsidRDefault="00DF0D97" w:rsidP="00586547">
            <w:pPr>
              <w:pStyle w:val="BodyText"/>
              <w:spacing w:before="1" w:after="4"/>
              <w:ind w:left="360"/>
            </w:pPr>
          </w:p>
        </w:tc>
        <w:tc>
          <w:tcPr>
            <w:tcW w:w="4466" w:type="dxa"/>
            <w:vMerge w:val="restart"/>
          </w:tcPr>
          <w:p w14:paraId="54241258" w14:textId="77777777" w:rsidR="00DF0D97" w:rsidRDefault="00DF0D97" w:rsidP="00EC0462">
            <w:pPr>
              <w:pStyle w:val="BodyText"/>
              <w:spacing w:before="1" w:after="4"/>
              <w:ind w:left="0"/>
            </w:pPr>
            <w:r w:rsidRPr="00366B46">
              <w:rPr>
                <w:b/>
                <w:bCs/>
              </w:rPr>
              <w:t>Direct seeded asparagus</w:t>
            </w:r>
            <w:r w:rsidRPr="007F661D">
              <w:t xml:space="preserve"> </w:t>
            </w:r>
          </w:p>
          <w:p w14:paraId="7378DC81" w14:textId="77777777" w:rsidR="00DF0D97" w:rsidRDefault="00DF0D97" w:rsidP="00EC0462">
            <w:pPr>
              <w:pStyle w:val="BodyText"/>
              <w:spacing w:before="1" w:after="4"/>
              <w:ind w:left="0"/>
            </w:pPr>
            <w:r w:rsidRPr="007F661D">
              <w:t xml:space="preserve">Apply to moist soil as soon as possible after sowing before crop emerges and overhead irrigate. A follow up application may be required 4-8 weeks later for emerged weeds. DO NOT spray until asparagus seedlings are at least 4 cm high. Some temporary burning may occur.  Use the higher rate on heavier soils. </w:t>
            </w:r>
          </w:p>
          <w:p w14:paraId="468FAB08" w14:textId="77777777" w:rsidR="00DF0D97" w:rsidRDefault="00DF0D97" w:rsidP="00EC0462">
            <w:pPr>
              <w:pStyle w:val="BodyText"/>
              <w:spacing w:before="1" w:after="4"/>
              <w:ind w:left="0"/>
            </w:pPr>
            <w:r w:rsidRPr="00366B46">
              <w:rPr>
                <w:b/>
                <w:bCs/>
              </w:rPr>
              <w:t>Seedling asparagus (transplanted)</w:t>
            </w:r>
            <w:r w:rsidRPr="007F661D">
              <w:t xml:space="preserve"> </w:t>
            </w:r>
          </w:p>
          <w:p w14:paraId="71B5B526" w14:textId="77777777" w:rsidR="00621743" w:rsidRDefault="00DF0D97" w:rsidP="00EC0462">
            <w:pPr>
              <w:pStyle w:val="BodyText"/>
              <w:spacing w:before="1" w:after="4"/>
              <w:ind w:left="0"/>
            </w:pPr>
            <w:r w:rsidRPr="007F661D">
              <w:t>DO NOT spray before asparagus seedlings are 4 cm high and seedlings have been well established after transplanting. Spray when weeds have emerged when young and actively growing. Use the higher rate on older weeds.</w:t>
            </w:r>
          </w:p>
          <w:p w14:paraId="226D5329" w14:textId="50729F62" w:rsidR="00DF0D97" w:rsidRDefault="00DF0D97" w:rsidP="00EC0462">
            <w:pPr>
              <w:pStyle w:val="BodyText"/>
              <w:spacing w:before="1" w:after="4"/>
              <w:ind w:left="0"/>
            </w:pPr>
            <w:r w:rsidRPr="00CC6D40">
              <w:rPr>
                <w:b/>
                <w:bCs/>
              </w:rPr>
              <w:t>Established asparagus in beds</w:t>
            </w:r>
            <w:r w:rsidRPr="007F661D">
              <w:t xml:space="preserve">  </w:t>
            </w:r>
          </w:p>
          <w:p w14:paraId="1B6FCF81" w14:textId="3C2FB661" w:rsidR="00DF0D97" w:rsidRPr="007F661D" w:rsidRDefault="00DF0D97" w:rsidP="00EC0462">
            <w:pPr>
              <w:pStyle w:val="BodyText"/>
              <w:spacing w:before="1" w:after="4"/>
              <w:ind w:left="0"/>
            </w:pPr>
            <w:r w:rsidRPr="007F661D">
              <w:t>Apply immediately after transplanting crowns or preparing beds for cutting and before spears emerge, or after cutting for the season is finished. Overhead irrigate within a few da</w:t>
            </w:r>
            <w:r>
              <w:t xml:space="preserve">ys </w:t>
            </w:r>
            <w:r w:rsidRPr="00486296">
              <w:t>after spraying. Use the higher rate on heavier soils.</w:t>
            </w:r>
          </w:p>
        </w:tc>
      </w:tr>
      <w:tr w:rsidR="00DF0D97" w:rsidRPr="007F661D" w14:paraId="59FA9450" w14:textId="77777777" w:rsidTr="002B67D7">
        <w:trPr>
          <w:gridBefore w:val="1"/>
          <w:wBefore w:w="7" w:type="dxa"/>
          <w:trHeight w:val="2655"/>
        </w:trPr>
        <w:tc>
          <w:tcPr>
            <w:tcW w:w="1410" w:type="dxa"/>
            <w:vMerge/>
          </w:tcPr>
          <w:p w14:paraId="1BD545D7" w14:textId="77777777" w:rsidR="00DF0D97" w:rsidRPr="007F661D" w:rsidRDefault="00DF0D97">
            <w:pPr>
              <w:pStyle w:val="BodyText"/>
              <w:spacing w:before="1" w:after="4"/>
              <w:ind w:left="0"/>
            </w:pPr>
          </w:p>
        </w:tc>
        <w:tc>
          <w:tcPr>
            <w:tcW w:w="2018" w:type="dxa"/>
            <w:gridSpan w:val="2"/>
            <w:vMerge/>
          </w:tcPr>
          <w:p w14:paraId="5FE4F829" w14:textId="77777777" w:rsidR="00DF0D97" w:rsidRPr="007F661D" w:rsidRDefault="00DF0D97">
            <w:pPr>
              <w:pStyle w:val="BodyText"/>
              <w:spacing w:before="1" w:after="4"/>
              <w:ind w:left="0"/>
            </w:pPr>
          </w:p>
        </w:tc>
        <w:tc>
          <w:tcPr>
            <w:tcW w:w="1101" w:type="dxa"/>
          </w:tcPr>
          <w:p w14:paraId="6E11196E" w14:textId="6DBB6947" w:rsidR="00DF0D97" w:rsidRPr="007F661D" w:rsidRDefault="00DF0D97">
            <w:pPr>
              <w:pStyle w:val="BodyText"/>
              <w:spacing w:before="1" w:after="4"/>
              <w:ind w:left="0"/>
            </w:pPr>
            <w:r>
              <w:t>WA only</w:t>
            </w:r>
          </w:p>
        </w:tc>
        <w:tc>
          <w:tcPr>
            <w:tcW w:w="1417" w:type="dxa"/>
          </w:tcPr>
          <w:p w14:paraId="21097751" w14:textId="310FEAA9" w:rsidR="00DF0D97" w:rsidRPr="007F661D" w:rsidRDefault="00DF0D97" w:rsidP="00DF0D97">
            <w:pPr>
              <w:pStyle w:val="BodyText"/>
              <w:spacing w:before="1" w:after="4"/>
              <w:ind w:left="0"/>
            </w:pPr>
            <w:r>
              <w:t>0.8 or 1.5L/ha</w:t>
            </w:r>
          </w:p>
        </w:tc>
        <w:tc>
          <w:tcPr>
            <w:tcW w:w="4466" w:type="dxa"/>
            <w:vMerge/>
          </w:tcPr>
          <w:p w14:paraId="033316B3" w14:textId="77777777" w:rsidR="00DF0D97" w:rsidRPr="00366B46" w:rsidRDefault="00DF0D97" w:rsidP="00555E07">
            <w:pPr>
              <w:pStyle w:val="BodyText"/>
              <w:spacing w:before="1" w:after="4"/>
              <w:rPr>
                <w:b/>
                <w:bCs/>
              </w:rPr>
            </w:pPr>
          </w:p>
        </w:tc>
      </w:tr>
      <w:tr w:rsidR="009E7445" w:rsidRPr="00043FEC" w14:paraId="48A65FC6" w14:textId="77777777" w:rsidTr="00261AC6">
        <w:trPr>
          <w:gridBefore w:val="1"/>
          <w:wBefore w:w="7" w:type="dxa"/>
        </w:trPr>
        <w:tc>
          <w:tcPr>
            <w:tcW w:w="1410" w:type="dxa"/>
            <w:vMerge w:val="restart"/>
          </w:tcPr>
          <w:p w14:paraId="4143E04C" w14:textId="77777777" w:rsidR="00CA0C28" w:rsidRDefault="009E7445">
            <w:pPr>
              <w:pStyle w:val="BodyText"/>
              <w:spacing w:before="1" w:after="4"/>
              <w:ind w:left="0"/>
            </w:pPr>
            <w:r w:rsidRPr="00043FEC">
              <w:t xml:space="preserve">Barley  </w:t>
            </w:r>
          </w:p>
          <w:p w14:paraId="61A2AAC1" w14:textId="77777777" w:rsidR="00E33FFB" w:rsidRDefault="00E33FFB">
            <w:pPr>
              <w:pStyle w:val="BodyText"/>
              <w:spacing w:before="1" w:after="4"/>
              <w:ind w:left="0"/>
            </w:pPr>
          </w:p>
          <w:p w14:paraId="409192DF" w14:textId="36E3F109" w:rsidR="009E7445" w:rsidRPr="00043FEC" w:rsidRDefault="009E7445">
            <w:pPr>
              <w:pStyle w:val="BodyText"/>
              <w:spacing w:before="1" w:after="4"/>
              <w:ind w:left="0"/>
            </w:pPr>
            <w:r w:rsidRPr="00043FEC">
              <w:t>Post-emergent application</w:t>
            </w:r>
          </w:p>
        </w:tc>
        <w:tc>
          <w:tcPr>
            <w:tcW w:w="2018" w:type="dxa"/>
            <w:gridSpan w:val="2"/>
          </w:tcPr>
          <w:p w14:paraId="19959CE5" w14:textId="77777777" w:rsidR="00851507" w:rsidRDefault="009E7445">
            <w:pPr>
              <w:pStyle w:val="BodyText"/>
              <w:spacing w:before="1" w:after="4"/>
              <w:ind w:left="0"/>
            </w:pPr>
            <w:r w:rsidRPr="002B6E29">
              <w:rPr>
                <w:b/>
                <w:bCs/>
              </w:rPr>
              <w:t>Controlled:</w:t>
            </w:r>
            <w:r w:rsidRPr="002B6E29">
              <w:t xml:space="preserve"> seedlings of:  capeweed, catsear, charlock, chickweed, common cotula, corn gromwell (sheepweed, white ironweed), corn spurry, creeping speedwell, crown beard (dogweed), deadnettle, dock, fat hen, field madder, fumitory, hare's ear (treacle mustard), heliotrope, hogweed (wireweed), horehound, Indian hedge mustard, lesser swinecress, mouse-ear chickweed, mountain sorrel (purple calandrinia), rough poppy, scarlet pimpernel, scrub nettle (stinging nettle), shepherd's purse, sorrel, sowthistle, spiny emex (threecornered jacks), storksbill, toad rush, wild radish, wild turnip, winter grass, yellow burrweed </w:t>
            </w:r>
          </w:p>
          <w:p w14:paraId="2BBC3D65" w14:textId="416DF2FF" w:rsidR="00851507" w:rsidRPr="00043FEC" w:rsidRDefault="009E7445" w:rsidP="00EC0462">
            <w:pPr>
              <w:pStyle w:val="BodyText"/>
              <w:spacing w:before="1" w:after="4"/>
              <w:ind w:left="0"/>
            </w:pPr>
            <w:r w:rsidRPr="002B6E29">
              <w:rPr>
                <w:b/>
                <w:bCs/>
              </w:rPr>
              <w:t>Suppressed:</w:t>
            </w:r>
            <w:r w:rsidRPr="002B6E29">
              <w:t xml:space="preserve"> Annual ryegrass, sub clover</w:t>
            </w:r>
          </w:p>
        </w:tc>
        <w:tc>
          <w:tcPr>
            <w:tcW w:w="1101" w:type="dxa"/>
          </w:tcPr>
          <w:p w14:paraId="6F8C10FF" w14:textId="4FE0DAEB" w:rsidR="009E7445" w:rsidRPr="00043FEC" w:rsidRDefault="009E7445">
            <w:pPr>
              <w:pStyle w:val="BodyText"/>
              <w:spacing w:before="1" w:after="4"/>
              <w:ind w:left="0"/>
            </w:pPr>
            <w:r w:rsidRPr="003404EE">
              <w:t>Vic, Tas, SA only</w:t>
            </w:r>
          </w:p>
        </w:tc>
        <w:tc>
          <w:tcPr>
            <w:tcW w:w="1417" w:type="dxa"/>
            <w:vMerge w:val="restart"/>
          </w:tcPr>
          <w:p w14:paraId="26215B16" w14:textId="77777777" w:rsidR="009E7445" w:rsidRDefault="009E7445">
            <w:pPr>
              <w:pStyle w:val="BodyText"/>
              <w:spacing w:before="1" w:after="4"/>
              <w:ind w:left="0"/>
            </w:pPr>
            <w:r w:rsidRPr="00431154">
              <w:t xml:space="preserve">280 mL/ha (Light sandy soils i.e. sandy loam to loamy sands) </w:t>
            </w:r>
          </w:p>
          <w:p w14:paraId="45923E7B" w14:textId="77777777" w:rsidR="009E7445" w:rsidRDefault="009E7445">
            <w:pPr>
              <w:pStyle w:val="BodyText"/>
              <w:spacing w:before="1" w:after="4"/>
              <w:ind w:left="0"/>
            </w:pPr>
          </w:p>
          <w:p w14:paraId="73DADB72" w14:textId="77777777" w:rsidR="009E7445" w:rsidRDefault="009E7445">
            <w:pPr>
              <w:pStyle w:val="BodyText"/>
              <w:spacing w:before="1" w:after="4"/>
              <w:ind w:left="0"/>
            </w:pPr>
            <w:r w:rsidRPr="00431154">
              <w:t xml:space="preserve">435 mL/ha (Medium soils, loams. Silt plus clay content 40 to 60%) </w:t>
            </w:r>
          </w:p>
          <w:p w14:paraId="575125A3" w14:textId="77777777" w:rsidR="009E7445" w:rsidRDefault="009E7445">
            <w:pPr>
              <w:pStyle w:val="BodyText"/>
              <w:spacing w:before="1" w:after="4"/>
              <w:ind w:left="0"/>
            </w:pPr>
          </w:p>
          <w:p w14:paraId="6B750783" w14:textId="0B2155E9" w:rsidR="009E7445" w:rsidRPr="00043FEC" w:rsidRDefault="009E7445">
            <w:pPr>
              <w:pStyle w:val="BodyText"/>
              <w:spacing w:before="1" w:after="4"/>
              <w:ind w:left="0"/>
            </w:pPr>
            <w:r w:rsidRPr="00431154">
              <w:t>580 mL/ha (Heavy soils, clay loams.  Silt plus clay content over 60%</w:t>
            </w:r>
            <w:r w:rsidR="008A415F">
              <w:t>)</w:t>
            </w:r>
          </w:p>
        </w:tc>
        <w:tc>
          <w:tcPr>
            <w:tcW w:w="4466" w:type="dxa"/>
            <w:vMerge w:val="restart"/>
          </w:tcPr>
          <w:p w14:paraId="244E1D15" w14:textId="77777777" w:rsidR="009E7445" w:rsidRDefault="009E7445">
            <w:pPr>
              <w:pStyle w:val="BodyText"/>
              <w:spacing w:before="1" w:after="4"/>
              <w:ind w:left="0"/>
            </w:pPr>
            <w:r w:rsidRPr="005D3D45">
              <w:t xml:space="preserve">DO NOT spray before barley is at 3 leaf stage or later than 8 weeks after sowing.   </w:t>
            </w:r>
          </w:p>
          <w:p w14:paraId="1D97CB83" w14:textId="77777777" w:rsidR="009E7445" w:rsidRDefault="009E7445">
            <w:pPr>
              <w:pStyle w:val="BodyText"/>
              <w:spacing w:before="1" w:after="4"/>
              <w:ind w:left="0"/>
            </w:pPr>
          </w:p>
          <w:p w14:paraId="0725C312" w14:textId="77777777" w:rsidR="009E7445" w:rsidRDefault="009E7445">
            <w:pPr>
              <w:pStyle w:val="BodyText"/>
              <w:spacing w:before="1" w:after="4"/>
              <w:ind w:left="0"/>
            </w:pPr>
            <w:r w:rsidRPr="005D3D45">
              <w:t xml:space="preserve">Application of this product on alkaline sandy soils (pH greater than 7) will result in severe crop damage.   </w:t>
            </w:r>
          </w:p>
          <w:p w14:paraId="35D37831" w14:textId="77777777" w:rsidR="009E7445" w:rsidRDefault="009E7445">
            <w:pPr>
              <w:pStyle w:val="BodyText"/>
              <w:spacing w:before="1" w:after="4"/>
              <w:ind w:left="0"/>
            </w:pPr>
          </w:p>
          <w:p w14:paraId="5AA8D57F" w14:textId="77777777" w:rsidR="009E7445" w:rsidRDefault="009E7445">
            <w:pPr>
              <w:pStyle w:val="BodyText"/>
              <w:spacing w:before="1" w:after="4"/>
              <w:ind w:left="0"/>
            </w:pPr>
            <w:r w:rsidRPr="005D3D45">
              <w:t xml:space="preserve">In Tasmania, DO NOT use Sencor on barley grown on sandy soils. </w:t>
            </w:r>
          </w:p>
          <w:p w14:paraId="7430521F" w14:textId="77777777" w:rsidR="009E7445" w:rsidRDefault="009E7445">
            <w:pPr>
              <w:pStyle w:val="BodyText"/>
              <w:spacing w:before="1" w:after="4"/>
              <w:ind w:left="0"/>
            </w:pPr>
          </w:p>
          <w:p w14:paraId="226C0665" w14:textId="77777777" w:rsidR="009E7445" w:rsidRDefault="009E7445">
            <w:pPr>
              <w:pStyle w:val="BodyText"/>
              <w:spacing w:before="1" w:after="4"/>
              <w:ind w:left="0"/>
            </w:pPr>
            <w:r w:rsidRPr="005D3D45">
              <w:t xml:space="preserve">For effective wild radish, wireweed and ryegrass control, the weed must have emerged before Sencor application. </w:t>
            </w:r>
          </w:p>
          <w:p w14:paraId="59FB9738" w14:textId="77777777" w:rsidR="009E7445" w:rsidRDefault="009E7445">
            <w:pPr>
              <w:pStyle w:val="BodyText"/>
              <w:spacing w:before="1" w:after="4"/>
              <w:ind w:left="0"/>
            </w:pPr>
          </w:p>
          <w:p w14:paraId="03AE169E" w14:textId="253E16C0" w:rsidR="009E7445" w:rsidRPr="00043FEC" w:rsidRDefault="009E7445">
            <w:pPr>
              <w:pStyle w:val="BodyText"/>
              <w:spacing w:before="1" w:after="4"/>
              <w:ind w:left="0"/>
            </w:pPr>
            <w:r w:rsidRPr="005D3D45">
              <w:t>Wireweed in the cotyledon stage and annual ryegrass with no more than 2 leaves can be controlled provided rain follows within a few days of spraying. Emerged weeds must be young and actively growing.</w:t>
            </w:r>
          </w:p>
        </w:tc>
      </w:tr>
      <w:tr w:rsidR="009E7445" w14:paraId="00814E21" w14:textId="77777777" w:rsidTr="00261AC6">
        <w:trPr>
          <w:gridBefore w:val="1"/>
          <w:wBefore w:w="7" w:type="dxa"/>
        </w:trPr>
        <w:tc>
          <w:tcPr>
            <w:tcW w:w="1410" w:type="dxa"/>
            <w:vMerge/>
          </w:tcPr>
          <w:p w14:paraId="31B5077F" w14:textId="77777777" w:rsidR="009E7445" w:rsidRDefault="009E7445">
            <w:pPr>
              <w:pStyle w:val="BodyText"/>
              <w:spacing w:before="1" w:after="4"/>
              <w:ind w:left="0"/>
              <w:rPr>
                <w:b/>
                <w:bCs/>
              </w:rPr>
            </w:pPr>
          </w:p>
        </w:tc>
        <w:tc>
          <w:tcPr>
            <w:tcW w:w="2018" w:type="dxa"/>
            <w:gridSpan w:val="2"/>
          </w:tcPr>
          <w:p w14:paraId="15A196F7" w14:textId="77777777" w:rsidR="009E7445" w:rsidRDefault="009E7445">
            <w:pPr>
              <w:pStyle w:val="BodyText"/>
              <w:spacing w:before="1" w:after="4"/>
              <w:ind w:left="0"/>
            </w:pPr>
            <w:r w:rsidRPr="00584DBB">
              <w:t>Buxbaum's speedwell, Powell's amaranth, stagger weed, sun spurge, great brome</w:t>
            </w:r>
          </w:p>
          <w:p w14:paraId="08ED6171" w14:textId="1F8C84BE" w:rsidR="00851507" w:rsidRPr="00584DBB" w:rsidRDefault="00851507">
            <w:pPr>
              <w:pStyle w:val="BodyText"/>
              <w:spacing w:before="1" w:after="4"/>
              <w:ind w:left="0"/>
            </w:pPr>
          </w:p>
        </w:tc>
        <w:tc>
          <w:tcPr>
            <w:tcW w:w="1101" w:type="dxa"/>
          </w:tcPr>
          <w:p w14:paraId="15BFD869" w14:textId="577804B5" w:rsidR="009E7445" w:rsidRPr="00584DBB" w:rsidRDefault="009E7445">
            <w:pPr>
              <w:pStyle w:val="BodyText"/>
              <w:spacing w:before="1" w:after="4"/>
              <w:ind w:left="0"/>
            </w:pPr>
            <w:r w:rsidRPr="00584DBB">
              <w:t>Tas only</w:t>
            </w:r>
          </w:p>
        </w:tc>
        <w:tc>
          <w:tcPr>
            <w:tcW w:w="1417" w:type="dxa"/>
            <w:vMerge/>
          </w:tcPr>
          <w:p w14:paraId="7BDDFBFF" w14:textId="77777777" w:rsidR="009E7445" w:rsidRPr="00584DBB" w:rsidRDefault="009E7445">
            <w:pPr>
              <w:pStyle w:val="BodyText"/>
              <w:spacing w:before="1" w:after="4"/>
              <w:ind w:left="0"/>
            </w:pPr>
          </w:p>
        </w:tc>
        <w:tc>
          <w:tcPr>
            <w:tcW w:w="4466" w:type="dxa"/>
            <w:vMerge/>
          </w:tcPr>
          <w:p w14:paraId="0E196D43" w14:textId="77777777" w:rsidR="009E7445" w:rsidRPr="00584DBB" w:rsidRDefault="009E7445">
            <w:pPr>
              <w:pStyle w:val="BodyText"/>
              <w:spacing w:before="1" w:after="4"/>
              <w:ind w:left="0"/>
            </w:pPr>
          </w:p>
        </w:tc>
      </w:tr>
      <w:tr w:rsidR="009E7445" w14:paraId="2F60D03E" w14:textId="77777777" w:rsidTr="00261AC6">
        <w:trPr>
          <w:gridBefore w:val="1"/>
          <w:wBefore w:w="7" w:type="dxa"/>
        </w:trPr>
        <w:tc>
          <w:tcPr>
            <w:tcW w:w="1410" w:type="dxa"/>
            <w:vMerge/>
          </w:tcPr>
          <w:p w14:paraId="7B9EF099" w14:textId="77777777" w:rsidR="009E7445" w:rsidRDefault="009E7445">
            <w:pPr>
              <w:pStyle w:val="BodyText"/>
              <w:spacing w:before="1" w:after="4"/>
              <w:ind w:left="0"/>
              <w:rPr>
                <w:b/>
                <w:bCs/>
              </w:rPr>
            </w:pPr>
          </w:p>
        </w:tc>
        <w:tc>
          <w:tcPr>
            <w:tcW w:w="2018" w:type="dxa"/>
            <w:gridSpan w:val="2"/>
          </w:tcPr>
          <w:p w14:paraId="12889A49" w14:textId="77777777" w:rsidR="009E7445" w:rsidRDefault="009E7445">
            <w:pPr>
              <w:pStyle w:val="BodyText"/>
              <w:spacing w:before="1" w:after="4"/>
              <w:ind w:left="0"/>
            </w:pPr>
            <w:r w:rsidRPr="00584DBB">
              <w:t>Buchan weed, fog grass</w:t>
            </w:r>
          </w:p>
          <w:p w14:paraId="1B8108A9" w14:textId="3BCA4444" w:rsidR="00851507" w:rsidRPr="00584DBB" w:rsidRDefault="00851507">
            <w:pPr>
              <w:pStyle w:val="BodyText"/>
              <w:spacing w:before="1" w:after="4"/>
              <w:ind w:left="0"/>
            </w:pPr>
          </w:p>
        </w:tc>
        <w:tc>
          <w:tcPr>
            <w:tcW w:w="1101" w:type="dxa"/>
          </w:tcPr>
          <w:p w14:paraId="4035E9C7" w14:textId="729D7549" w:rsidR="009E7445" w:rsidRPr="00584DBB" w:rsidRDefault="009E7445">
            <w:pPr>
              <w:pStyle w:val="BodyText"/>
              <w:spacing w:before="1" w:after="4"/>
              <w:ind w:left="0"/>
            </w:pPr>
            <w:r w:rsidRPr="00584DBB">
              <w:t>SA only</w:t>
            </w:r>
          </w:p>
        </w:tc>
        <w:tc>
          <w:tcPr>
            <w:tcW w:w="1417" w:type="dxa"/>
            <w:vMerge/>
          </w:tcPr>
          <w:p w14:paraId="6F563B7A" w14:textId="77777777" w:rsidR="009E7445" w:rsidRPr="00584DBB" w:rsidRDefault="009E7445">
            <w:pPr>
              <w:pStyle w:val="BodyText"/>
              <w:spacing w:before="1" w:after="4"/>
              <w:ind w:left="0"/>
            </w:pPr>
          </w:p>
        </w:tc>
        <w:tc>
          <w:tcPr>
            <w:tcW w:w="4466" w:type="dxa"/>
            <w:vMerge/>
          </w:tcPr>
          <w:p w14:paraId="5A349C66" w14:textId="77777777" w:rsidR="009E7445" w:rsidRPr="00584DBB" w:rsidRDefault="009E7445">
            <w:pPr>
              <w:pStyle w:val="BodyText"/>
              <w:spacing w:before="1" w:after="4"/>
              <w:ind w:left="0"/>
            </w:pPr>
          </w:p>
        </w:tc>
      </w:tr>
      <w:tr w:rsidR="009E7445" w14:paraId="50C1BB17" w14:textId="77777777" w:rsidTr="00261AC6">
        <w:trPr>
          <w:gridBefore w:val="1"/>
          <w:wBefore w:w="7" w:type="dxa"/>
        </w:trPr>
        <w:tc>
          <w:tcPr>
            <w:tcW w:w="1410" w:type="dxa"/>
            <w:vMerge/>
          </w:tcPr>
          <w:p w14:paraId="4FE25C2E" w14:textId="77777777" w:rsidR="009E7445" w:rsidRDefault="009E7445">
            <w:pPr>
              <w:pStyle w:val="BodyText"/>
              <w:spacing w:before="1" w:after="4"/>
              <w:ind w:left="0"/>
              <w:rPr>
                <w:b/>
                <w:bCs/>
              </w:rPr>
            </w:pPr>
          </w:p>
        </w:tc>
        <w:tc>
          <w:tcPr>
            <w:tcW w:w="2018" w:type="dxa"/>
            <w:gridSpan w:val="2"/>
          </w:tcPr>
          <w:p w14:paraId="39F7338B" w14:textId="3BF2CB27" w:rsidR="009E7445" w:rsidRPr="00584DBB" w:rsidRDefault="009E7445">
            <w:pPr>
              <w:pStyle w:val="BodyText"/>
              <w:spacing w:before="1" w:after="4"/>
              <w:ind w:left="0"/>
            </w:pPr>
            <w:r w:rsidRPr="00584DBB">
              <w:t>Toad rush</w:t>
            </w:r>
          </w:p>
        </w:tc>
        <w:tc>
          <w:tcPr>
            <w:tcW w:w="1101" w:type="dxa"/>
          </w:tcPr>
          <w:p w14:paraId="5B812560" w14:textId="3A3772CF" w:rsidR="009E7445" w:rsidRPr="00584DBB" w:rsidRDefault="009E7445">
            <w:pPr>
              <w:pStyle w:val="BodyText"/>
              <w:spacing w:before="1" w:after="4"/>
              <w:ind w:left="0"/>
            </w:pPr>
            <w:r w:rsidRPr="00584DBB">
              <w:t>NSW, AC</w:t>
            </w:r>
            <w:r w:rsidR="0092505A" w:rsidRPr="00584DBB">
              <w:t>T, Vic, SA only</w:t>
            </w:r>
          </w:p>
        </w:tc>
        <w:tc>
          <w:tcPr>
            <w:tcW w:w="1417" w:type="dxa"/>
          </w:tcPr>
          <w:p w14:paraId="0483B177" w14:textId="07A7EF82" w:rsidR="009E7445" w:rsidRPr="00584DBB" w:rsidRDefault="0092505A">
            <w:pPr>
              <w:pStyle w:val="BodyText"/>
              <w:spacing w:before="1" w:after="4"/>
              <w:ind w:left="0"/>
            </w:pPr>
            <w:r w:rsidRPr="00584DBB">
              <w:t>150mL/ha</w:t>
            </w:r>
          </w:p>
        </w:tc>
        <w:tc>
          <w:tcPr>
            <w:tcW w:w="4466" w:type="dxa"/>
          </w:tcPr>
          <w:p w14:paraId="19589C15" w14:textId="77777777" w:rsidR="009E7445" w:rsidRDefault="00584DBB">
            <w:pPr>
              <w:pStyle w:val="BodyText"/>
              <w:spacing w:before="1" w:after="4"/>
              <w:ind w:left="0"/>
            </w:pPr>
            <w:r w:rsidRPr="00584DBB">
              <w:t>Toad rush should be sprayed at the 2-4 leaf stage for optimum control.  Spray after rain when soil moisture is plentiful and soil is moist to the surface. Take advantage of dew on soil surface.</w:t>
            </w:r>
          </w:p>
          <w:p w14:paraId="1698F461" w14:textId="77777777" w:rsidR="00A819D2" w:rsidRDefault="00A819D2">
            <w:pPr>
              <w:pStyle w:val="BodyText"/>
              <w:spacing w:before="1" w:after="4"/>
              <w:ind w:left="0"/>
            </w:pPr>
          </w:p>
          <w:p w14:paraId="34EE8121" w14:textId="77777777" w:rsidR="00A819D2" w:rsidRDefault="00A819D2">
            <w:pPr>
              <w:pStyle w:val="BodyText"/>
              <w:spacing w:before="1" w:after="4"/>
              <w:ind w:left="0"/>
            </w:pPr>
          </w:p>
          <w:p w14:paraId="75296282" w14:textId="77777777" w:rsidR="00A819D2" w:rsidRDefault="00A819D2">
            <w:pPr>
              <w:pStyle w:val="BodyText"/>
              <w:spacing w:before="1" w:after="4"/>
              <w:ind w:left="0"/>
            </w:pPr>
          </w:p>
          <w:p w14:paraId="6F8B5F92" w14:textId="77777777" w:rsidR="00A819D2" w:rsidRDefault="00A819D2">
            <w:pPr>
              <w:pStyle w:val="BodyText"/>
              <w:spacing w:before="1" w:after="4"/>
              <w:ind w:left="0"/>
            </w:pPr>
          </w:p>
          <w:p w14:paraId="7F118C55" w14:textId="77777777" w:rsidR="00A819D2" w:rsidRDefault="00A819D2">
            <w:pPr>
              <w:pStyle w:val="BodyText"/>
              <w:spacing w:before="1" w:after="4"/>
              <w:ind w:left="0"/>
            </w:pPr>
          </w:p>
          <w:p w14:paraId="10732489" w14:textId="77777777" w:rsidR="00A819D2" w:rsidRDefault="00A819D2">
            <w:pPr>
              <w:pStyle w:val="BodyText"/>
              <w:spacing w:before="1" w:after="4"/>
              <w:ind w:left="0"/>
            </w:pPr>
          </w:p>
          <w:p w14:paraId="2E6CE3F9" w14:textId="77777777" w:rsidR="00A819D2" w:rsidRDefault="00A819D2">
            <w:pPr>
              <w:pStyle w:val="BodyText"/>
              <w:spacing w:before="1" w:after="4"/>
              <w:ind w:left="0"/>
            </w:pPr>
          </w:p>
          <w:p w14:paraId="4B3BD0B0" w14:textId="4DF71487" w:rsidR="00A819D2" w:rsidRPr="00584DBB" w:rsidRDefault="00A819D2">
            <w:pPr>
              <w:pStyle w:val="BodyText"/>
              <w:spacing w:before="1" w:after="4"/>
              <w:ind w:left="0"/>
            </w:pPr>
          </w:p>
        </w:tc>
      </w:tr>
      <w:tr w:rsidR="009E7445" w:rsidRPr="006A2873" w14:paraId="68A9D015" w14:textId="77777777" w:rsidTr="00261AC6">
        <w:trPr>
          <w:gridBefore w:val="1"/>
          <w:wBefore w:w="7" w:type="dxa"/>
        </w:trPr>
        <w:tc>
          <w:tcPr>
            <w:tcW w:w="1410" w:type="dxa"/>
          </w:tcPr>
          <w:p w14:paraId="4A033A95" w14:textId="77777777" w:rsidR="00BA5C93" w:rsidRDefault="00E15855">
            <w:pPr>
              <w:pStyle w:val="BodyText"/>
              <w:spacing w:before="1" w:after="4"/>
              <w:ind w:left="0"/>
            </w:pPr>
            <w:proofErr w:type="gramStart"/>
            <w:r w:rsidRPr="006A2873">
              <w:t>Barley  (</w:t>
            </w:r>
            <w:proofErr w:type="gramEnd"/>
            <w:r w:rsidRPr="006A2873">
              <w:t>except Morrell and Harrington)</w:t>
            </w:r>
          </w:p>
          <w:p w14:paraId="711E446B" w14:textId="77777777" w:rsidR="007B39E1" w:rsidRDefault="007B39E1">
            <w:pPr>
              <w:pStyle w:val="BodyText"/>
              <w:spacing w:before="1" w:after="4"/>
              <w:ind w:left="0"/>
            </w:pPr>
          </w:p>
          <w:p w14:paraId="2F342E47" w14:textId="3133A7F2" w:rsidR="009E7445" w:rsidRPr="006A2873" w:rsidRDefault="00E15855">
            <w:pPr>
              <w:pStyle w:val="BodyText"/>
              <w:spacing w:before="1" w:after="4"/>
              <w:ind w:left="0"/>
            </w:pPr>
            <w:r w:rsidRPr="006A2873">
              <w:t>Pre-sowing or incorporated by sowing</w:t>
            </w:r>
          </w:p>
        </w:tc>
        <w:tc>
          <w:tcPr>
            <w:tcW w:w="2018" w:type="dxa"/>
            <w:gridSpan w:val="2"/>
          </w:tcPr>
          <w:p w14:paraId="7EE244AF" w14:textId="77777777" w:rsidR="00D320E3" w:rsidRDefault="003417EB">
            <w:pPr>
              <w:pStyle w:val="BodyText"/>
              <w:spacing w:before="1" w:after="4"/>
              <w:ind w:left="0"/>
            </w:pPr>
            <w:r w:rsidRPr="006A2873">
              <w:t xml:space="preserve">Capeweed, </w:t>
            </w:r>
            <w:proofErr w:type="spellStart"/>
            <w:r w:rsidRPr="006A2873">
              <w:t>doublegee</w:t>
            </w:r>
            <w:proofErr w:type="spellEnd"/>
            <w:r w:rsidRPr="006A2873">
              <w:t xml:space="preserve">, geranium, mustard, toad rush, turnip, </w:t>
            </w:r>
          </w:p>
          <w:p w14:paraId="33CFB0A0" w14:textId="77777777" w:rsidR="00D320E3" w:rsidRDefault="003417EB">
            <w:pPr>
              <w:pStyle w:val="BodyText"/>
              <w:spacing w:before="1" w:after="4"/>
              <w:ind w:left="0"/>
            </w:pPr>
            <w:r w:rsidRPr="006A2873">
              <w:t xml:space="preserve">wild radish, wireweed </w:t>
            </w:r>
          </w:p>
          <w:p w14:paraId="4113D5D8" w14:textId="77777777" w:rsidR="00D320E3" w:rsidRDefault="00D320E3">
            <w:pPr>
              <w:pStyle w:val="BodyText"/>
              <w:spacing w:before="1" w:after="4"/>
              <w:ind w:left="0"/>
            </w:pPr>
          </w:p>
          <w:p w14:paraId="6C1EB080" w14:textId="77777777" w:rsidR="00D320E3" w:rsidRPr="00D320E3" w:rsidRDefault="003417EB">
            <w:pPr>
              <w:pStyle w:val="BodyText"/>
              <w:spacing w:before="1" w:after="4"/>
              <w:ind w:left="0"/>
              <w:rPr>
                <w:b/>
                <w:bCs/>
              </w:rPr>
            </w:pPr>
            <w:r w:rsidRPr="00D320E3">
              <w:rPr>
                <w:b/>
                <w:bCs/>
              </w:rPr>
              <w:t>Suppressed</w:t>
            </w:r>
            <w:r w:rsidR="00D320E3" w:rsidRPr="00D320E3">
              <w:rPr>
                <w:b/>
                <w:bCs/>
              </w:rPr>
              <w:t>:</w:t>
            </w:r>
          </w:p>
          <w:p w14:paraId="7FE028B0" w14:textId="16870A3B" w:rsidR="009E7445" w:rsidRPr="006A2873" w:rsidRDefault="003417EB">
            <w:pPr>
              <w:pStyle w:val="BodyText"/>
              <w:spacing w:before="1" w:after="4"/>
              <w:ind w:left="0"/>
            </w:pPr>
            <w:r w:rsidRPr="006A2873">
              <w:t xml:space="preserve">Annual ryegrass, barley grass, </w:t>
            </w:r>
            <w:r w:rsidR="00D320E3">
              <w:br/>
            </w:r>
            <w:r w:rsidRPr="006A2873">
              <w:t>brome grass</w:t>
            </w:r>
          </w:p>
        </w:tc>
        <w:tc>
          <w:tcPr>
            <w:tcW w:w="1101" w:type="dxa"/>
          </w:tcPr>
          <w:p w14:paraId="5585F267" w14:textId="788C112A" w:rsidR="009E7445" w:rsidRPr="006A2873" w:rsidRDefault="004D0B52">
            <w:pPr>
              <w:pStyle w:val="BodyText"/>
              <w:spacing w:before="1" w:after="4"/>
              <w:ind w:left="0"/>
            </w:pPr>
            <w:r w:rsidRPr="006A2873">
              <w:t>WA – Great Northern region only</w:t>
            </w:r>
          </w:p>
        </w:tc>
        <w:tc>
          <w:tcPr>
            <w:tcW w:w="1417" w:type="dxa"/>
          </w:tcPr>
          <w:p w14:paraId="29390572" w14:textId="77777777" w:rsidR="00D320E3" w:rsidRDefault="004D0B52">
            <w:pPr>
              <w:pStyle w:val="BodyText"/>
              <w:spacing w:before="1" w:after="4"/>
              <w:ind w:left="0"/>
            </w:pPr>
            <w:r w:rsidRPr="006A2873">
              <w:t xml:space="preserve">210 – 235 mL/ha </w:t>
            </w:r>
          </w:p>
          <w:p w14:paraId="7CF8F789" w14:textId="763D5028" w:rsidR="00D320E3" w:rsidRDefault="004D0B52">
            <w:pPr>
              <w:pStyle w:val="BodyText"/>
              <w:spacing w:before="1" w:after="4"/>
              <w:ind w:left="0"/>
            </w:pPr>
            <w:r w:rsidRPr="006A2873">
              <w:t xml:space="preserve">+ </w:t>
            </w:r>
          </w:p>
          <w:p w14:paraId="0EB14D09" w14:textId="55A02D5C" w:rsidR="009E7445" w:rsidRPr="006A2873" w:rsidRDefault="004D0B52">
            <w:pPr>
              <w:pStyle w:val="BodyText"/>
              <w:spacing w:before="1" w:after="4"/>
              <w:ind w:left="0"/>
            </w:pPr>
            <w:r w:rsidRPr="006A2873">
              <w:t>1 L/ha trifluralin</w:t>
            </w:r>
          </w:p>
        </w:tc>
        <w:tc>
          <w:tcPr>
            <w:tcW w:w="4466" w:type="dxa"/>
          </w:tcPr>
          <w:p w14:paraId="41A15533" w14:textId="77777777" w:rsidR="00545338" w:rsidRDefault="006A2873">
            <w:pPr>
              <w:pStyle w:val="BodyText"/>
              <w:spacing w:before="1" w:after="4"/>
              <w:ind w:left="0"/>
            </w:pPr>
            <w:r w:rsidRPr="006A2873">
              <w:t xml:space="preserve">1. Correct application and incorporation techniques are critical to obtain optimum performance of Sencor and trifluralin mixtures. ENSURE all recommendations on the trifluralin label are followed. </w:t>
            </w:r>
          </w:p>
          <w:p w14:paraId="283F3063" w14:textId="77777777" w:rsidR="0029439C" w:rsidRDefault="006A2873">
            <w:pPr>
              <w:pStyle w:val="BodyText"/>
              <w:spacing w:before="1" w:after="4"/>
              <w:ind w:left="0"/>
            </w:pPr>
            <w:r w:rsidRPr="006A2873">
              <w:t xml:space="preserve">2. Use the lower rate in lighter soils, and the higher rate in heavier soils. </w:t>
            </w:r>
          </w:p>
          <w:p w14:paraId="1B83EA16" w14:textId="77777777" w:rsidR="0029439C" w:rsidRDefault="006A2873">
            <w:pPr>
              <w:pStyle w:val="BodyText"/>
              <w:spacing w:before="1" w:after="4"/>
              <w:ind w:left="0"/>
            </w:pPr>
            <w:r w:rsidRPr="006A2873">
              <w:t xml:space="preserve">3. Application of this product on alkaline sandy soils (pH greater than 7) will result in severe crop damage. </w:t>
            </w:r>
          </w:p>
          <w:p w14:paraId="65F4950E" w14:textId="77777777" w:rsidR="0029439C" w:rsidRDefault="006A2873">
            <w:pPr>
              <w:pStyle w:val="BodyText"/>
              <w:spacing w:before="1" w:after="4"/>
              <w:ind w:left="0"/>
            </w:pPr>
            <w:r w:rsidRPr="006A2873">
              <w:t>4. Apply to moist soil for best efficacy.</w:t>
            </w:r>
          </w:p>
          <w:p w14:paraId="372EC22F" w14:textId="77777777" w:rsidR="0029439C" w:rsidRDefault="006A2873">
            <w:pPr>
              <w:pStyle w:val="BodyText"/>
              <w:spacing w:before="1" w:after="4"/>
              <w:ind w:left="0"/>
            </w:pPr>
            <w:r w:rsidRPr="006A2873">
              <w:t xml:space="preserve">5. Seed below herbicide band at 5 cm. </w:t>
            </w:r>
          </w:p>
          <w:p w14:paraId="5BC8C3E4" w14:textId="77777777" w:rsidR="000F776F" w:rsidRDefault="006A2873">
            <w:pPr>
              <w:pStyle w:val="BodyText"/>
              <w:spacing w:before="1" w:after="4"/>
              <w:ind w:left="0"/>
            </w:pPr>
            <w:r w:rsidRPr="006A2873">
              <w:t xml:space="preserve">6. Reduced control may occur under high weed burdens (&gt; 100/m2). </w:t>
            </w:r>
          </w:p>
          <w:p w14:paraId="523BC176" w14:textId="77777777" w:rsidR="009E7445" w:rsidRDefault="006A2873">
            <w:pPr>
              <w:pStyle w:val="BodyText"/>
              <w:spacing w:before="1" w:after="4"/>
              <w:ind w:left="0"/>
            </w:pPr>
            <w:r w:rsidRPr="006A2873">
              <w:t xml:space="preserve">7. The performance of Sencor and trifluralin mixtures in terms of crop tolerance and weed control may vary according to climate, soil and crop conditions.  This treatment should only be used where no alternatives are available. </w:t>
            </w:r>
          </w:p>
          <w:p w14:paraId="42E51029" w14:textId="2880444B" w:rsidR="00F016A9" w:rsidRPr="006A2873" w:rsidRDefault="00F016A9">
            <w:pPr>
              <w:pStyle w:val="BodyText"/>
              <w:spacing w:before="1" w:after="4"/>
              <w:ind w:left="0"/>
            </w:pPr>
          </w:p>
        </w:tc>
      </w:tr>
      <w:tr w:rsidR="00795C23" w:rsidRPr="006A2873" w14:paraId="769B25C9" w14:textId="77777777" w:rsidTr="00261AC6">
        <w:trPr>
          <w:gridBefore w:val="1"/>
          <w:wBefore w:w="7" w:type="dxa"/>
        </w:trPr>
        <w:tc>
          <w:tcPr>
            <w:tcW w:w="1410" w:type="dxa"/>
          </w:tcPr>
          <w:p w14:paraId="3323475D" w14:textId="47B1664C" w:rsidR="00795C23" w:rsidRPr="006A2873" w:rsidRDefault="00795C23">
            <w:pPr>
              <w:pStyle w:val="BodyText"/>
              <w:spacing w:before="1" w:after="4"/>
              <w:ind w:left="0"/>
            </w:pPr>
            <w:r>
              <w:t>Chickpeas</w:t>
            </w:r>
          </w:p>
        </w:tc>
        <w:tc>
          <w:tcPr>
            <w:tcW w:w="2018" w:type="dxa"/>
            <w:gridSpan w:val="2"/>
            <w:vMerge w:val="restart"/>
          </w:tcPr>
          <w:p w14:paraId="334E8433" w14:textId="77777777" w:rsidR="00520E1B" w:rsidRPr="00F25795" w:rsidRDefault="00520E1B">
            <w:pPr>
              <w:pStyle w:val="BodyText"/>
              <w:spacing w:before="1" w:after="4"/>
              <w:ind w:left="0"/>
              <w:rPr>
                <w:b/>
                <w:bCs/>
              </w:rPr>
            </w:pPr>
            <w:r w:rsidRPr="00F25795">
              <w:rPr>
                <w:b/>
                <w:bCs/>
              </w:rPr>
              <w:t xml:space="preserve">Controlled: </w:t>
            </w:r>
          </w:p>
          <w:p w14:paraId="2CB6ECD4" w14:textId="77777777" w:rsidR="00F016A9" w:rsidRDefault="00520E1B">
            <w:pPr>
              <w:pStyle w:val="BodyText"/>
              <w:spacing w:before="1" w:after="4"/>
              <w:ind w:left="0"/>
            </w:pPr>
            <w:r w:rsidRPr="00520E1B">
              <w:t xml:space="preserve">as per </w:t>
            </w:r>
            <w:proofErr w:type="gramStart"/>
            <w:r w:rsidRPr="00520E1B">
              <w:t>Barley  (</w:t>
            </w:r>
            <w:proofErr w:type="gramEnd"/>
            <w:r w:rsidRPr="00520E1B">
              <w:t xml:space="preserve">Vic, SA, Tas) </w:t>
            </w:r>
          </w:p>
          <w:p w14:paraId="55FA31FF" w14:textId="77777777" w:rsidR="00F016A9" w:rsidRDefault="00F016A9">
            <w:pPr>
              <w:pStyle w:val="BodyText"/>
              <w:spacing w:before="1" w:after="4"/>
              <w:ind w:left="0"/>
            </w:pPr>
          </w:p>
          <w:p w14:paraId="36326AA7" w14:textId="00A85CBB" w:rsidR="00520E1B" w:rsidRDefault="00520E1B">
            <w:pPr>
              <w:pStyle w:val="BodyText"/>
              <w:spacing w:before="1" w:after="4"/>
              <w:ind w:left="0"/>
            </w:pPr>
            <w:r w:rsidRPr="00520E1B">
              <w:t xml:space="preserve">Buchan weed, fog grass (SA only) </w:t>
            </w:r>
          </w:p>
          <w:p w14:paraId="5966FA69" w14:textId="77777777" w:rsidR="00F016A9" w:rsidRDefault="00F016A9">
            <w:pPr>
              <w:pStyle w:val="BodyText"/>
              <w:spacing w:before="1" w:after="4"/>
              <w:ind w:left="0"/>
              <w:rPr>
                <w:b/>
                <w:bCs/>
              </w:rPr>
            </w:pPr>
          </w:p>
          <w:p w14:paraId="0E3E04B2" w14:textId="7A5CE916" w:rsidR="00F25795" w:rsidRPr="00F25795" w:rsidRDefault="00520E1B">
            <w:pPr>
              <w:pStyle w:val="BodyText"/>
              <w:spacing w:before="1" w:after="4"/>
              <w:ind w:left="0"/>
              <w:rPr>
                <w:b/>
                <w:bCs/>
              </w:rPr>
            </w:pPr>
            <w:r w:rsidRPr="00F25795">
              <w:rPr>
                <w:b/>
                <w:bCs/>
              </w:rPr>
              <w:t xml:space="preserve">Suppressed: </w:t>
            </w:r>
          </w:p>
          <w:p w14:paraId="6B7587BC" w14:textId="2AA16F77" w:rsidR="00795C23" w:rsidRPr="006A2873" w:rsidRDefault="00520E1B">
            <w:pPr>
              <w:pStyle w:val="BodyText"/>
              <w:spacing w:before="1" w:after="4"/>
              <w:ind w:left="0"/>
            </w:pPr>
            <w:r w:rsidRPr="00520E1B">
              <w:t>Sub clover</w:t>
            </w:r>
          </w:p>
        </w:tc>
        <w:tc>
          <w:tcPr>
            <w:tcW w:w="1101" w:type="dxa"/>
          </w:tcPr>
          <w:p w14:paraId="16E5260B" w14:textId="453A5470" w:rsidR="00795C23" w:rsidRPr="006A2873" w:rsidRDefault="00AC51BD">
            <w:pPr>
              <w:pStyle w:val="BodyText"/>
              <w:spacing w:before="1" w:after="4"/>
              <w:ind w:left="0"/>
            </w:pPr>
            <w:r w:rsidRPr="00AC51BD">
              <w:t xml:space="preserve">Southern NSW, ACT, Vic, SA, </w:t>
            </w:r>
            <w:proofErr w:type="gramStart"/>
            <w:r w:rsidRPr="00AC51BD">
              <w:t>WA  onl</w:t>
            </w:r>
            <w:r w:rsidR="00B21639">
              <w:t>y</w:t>
            </w:r>
            <w:proofErr w:type="gramEnd"/>
          </w:p>
        </w:tc>
        <w:tc>
          <w:tcPr>
            <w:tcW w:w="1417" w:type="dxa"/>
            <w:vMerge w:val="restart"/>
          </w:tcPr>
          <w:p w14:paraId="0F0AE67A" w14:textId="77777777" w:rsidR="0004706C" w:rsidRDefault="0004706C">
            <w:pPr>
              <w:pStyle w:val="BodyText"/>
              <w:spacing w:before="1" w:after="4"/>
              <w:ind w:left="0"/>
            </w:pPr>
            <w:r w:rsidRPr="0004706C">
              <w:t xml:space="preserve">280 mL/ha (Light sandy </w:t>
            </w:r>
            <w:r w:rsidR="005A4FEC" w:rsidRPr="005A4FEC">
              <w:t xml:space="preserve">soils i.e. sandy loam to loamy sands) </w:t>
            </w:r>
          </w:p>
          <w:p w14:paraId="08C62027" w14:textId="77777777" w:rsidR="00E7521C" w:rsidRDefault="00E7521C">
            <w:pPr>
              <w:pStyle w:val="BodyText"/>
              <w:spacing w:before="1" w:after="4"/>
              <w:ind w:left="0"/>
            </w:pPr>
          </w:p>
          <w:p w14:paraId="39827853" w14:textId="77777777" w:rsidR="00E7521C" w:rsidRDefault="005A4FEC">
            <w:pPr>
              <w:pStyle w:val="BodyText"/>
              <w:spacing w:before="1" w:after="4"/>
              <w:ind w:left="0"/>
            </w:pPr>
            <w:r w:rsidRPr="005A4FEC">
              <w:t xml:space="preserve">435 mL/ha (Medium soils, loams.  Silt plus clay content 40 to 60%) </w:t>
            </w:r>
          </w:p>
          <w:p w14:paraId="32A8C855" w14:textId="77777777" w:rsidR="00E7521C" w:rsidRDefault="00E7521C">
            <w:pPr>
              <w:pStyle w:val="BodyText"/>
              <w:spacing w:before="1" w:after="4"/>
              <w:ind w:left="0"/>
            </w:pPr>
          </w:p>
          <w:p w14:paraId="6FF13974" w14:textId="101A264B" w:rsidR="00795C23" w:rsidRPr="006A2873" w:rsidRDefault="005A4FEC">
            <w:pPr>
              <w:pStyle w:val="BodyText"/>
              <w:spacing w:before="1" w:after="4"/>
              <w:ind w:left="0"/>
            </w:pPr>
            <w:r w:rsidRPr="005A4FEC">
              <w:t>580 mL/ha (Heavy soils, clay loams. Silt plus clay content over 60%</w:t>
            </w:r>
            <w:r w:rsidR="00E7521C">
              <w:t>)</w:t>
            </w:r>
          </w:p>
        </w:tc>
        <w:tc>
          <w:tcPr>
            <w:tcW w:w="4466" w:type="dxa"/>
            <w:vMerge w:val="restart"/>
          </w:tcPr>
          <w:p w14:paraId="4CE74496" w14:textId="77777777" w:rsidR="00DA4B9B" w:rsidRDefault="00DA4B9B">
            <w:pPr>
              <w:pStyle w:val="BodyText"/>
              <w:spacing w:before="1" w:after="4"/>
              <w:ind w:left="0"/>
            </w:pPr>
            <w:r w:rsidRPr="00DA4B9B">
              <w:t xml:space="preserve">ONLY apply post sowing, pre-emergence.  Crops should be sown at least 5 cm deep.  </w:t>
            </w:r>
          </w:p>
          <w:p w14:paraId="0FD37AB1" w14:textId="77777777" w:rsidR="00DA4B9B" w:rsidRDefault="00DA4B9B">
            <w:pPr>
              <w:pStyle w:val="BodyText"/>
              <w:spacing w:before="1" w:after="4"/>
              <w:ind w:left="0"/>
            </w:pPr>
          </w:p>
          <w:p w14:paraId="616FC6C5" w14:textId="77777777" w:rsidR="00DA4B9B" w:rsidRPr="00DA4B9B" w:rsidRDefault="00DA4B9B">
            <w:pPr>
              <w:pStyle w:val="BodyText"/>
              <w:spacing w:before="1" w:after="4"/>
              <w:ind w:left="0"/>
              <w:rPr>
                <w:b/>
                <w:bCs/>
              </w:rPr>
            </w:pPr>
            <w:r w:rsidRPr="00DA4B9B">
              <w:rPr>
                <w:b/>
                <w:bCs/>
              </w:rPr>
              <w:t xml:space="preserve">DO NOT apply post-emergence, as crop injury will occur.  </w:t>
            </w:r>
          </w:p>
          <w:p w14:paraId="06D2BAB2" w14:textId="77777777" w:rsidR="00DA4B9B" w:rsidRDefault="00DA4B9B">
            <w:pPr>
              <w:pStyle w:val="BodyText"/>
              <w:spacing w:before="1" w:after="4"/>
              <w:ind w:left="0"/>
            </w:pPr>
          </w:p>
          <w:p w14:paraId="5EE8DCD0" w14:textId="77777777" w:rsidR="00DA4B9B" w:rsidRDefault="00DA4B9B">
            <w:pPr>
              <w:pStyle w:val="BodyText"/>
              <w:spacing w:before="1" w:after="4"/>
              <w:ind w:left="0"/>
            </w:pPr>
            <w:r w:rsidRPr="00DA4B9B">
              <w:t xml:space="preserve">DO NOT apply to chickpeas grown on sandy soils, i.e. silt plus clay less than 40%.  </w:t>
            </w:r>
          </w:p>
          <w:p w14:paraId="1A9C5A1A" w14:textId="77777777" w:rsidR="00DA4B9B" w:rsidRDefault="00DA4B9B">
            <w:pPr>
              <w:pStyle w:val="BodyText"/>
              <w:spacing w:before="1" w:after="4"/>
              <w:ind w:left="0"/>
            </w:pPr>
          </w:p>
          <w:p w14:paraId="649C5C1F" w14:textId="77777777" w:rsidR="00DA4B9B" w:rsidRDefault="00DA4B9B">
            <w:pPr>
              <w:pStyle w:val="BodyText"/>
              <w:spacing w:before="1" w:after="4"/>
              <w:ind w:left="0"/>
            </w:pPr>
            <w:r w:rsidRPr="00DA4B9B">
              <w:t xml:space="preserve">The vigour of lentils may be reduced, especially if heavy rain falls after spraying. </w:t>
            </w:r>
          </w:p>
          <w:p w14:paraId="202EE57E" w14:textId="77777777" w:rsidR="00DA4B9B" w:rsidRDefault="00DA4B9B">
            <w:pPr>
              <w:pStyle w:val="BodyText"/>
              <w:spacing w:before="1" w:after="4"/>
              <w:ind w:left="0"/>
            </w:pPr>
          </w:p>
          <w:p w14:paraId="6D2EF6DF" w14:textId="77777777" w:rsidR="009D1349" w:rsidRDefault="00DA4B9B">
            <w:pPr>
              <w:pStyle w:val="BodyText"/>
              <w:spacing w:before="1" w:after="4"/>
              <w:ind w:left="0"/>
            </w:pPr>
            <w:r w:rsidRPr="00DA4B9B">
              <w:t xml:space="preserve">Weeds should be from pre-emergence to 3 leaf stage except wireweed (hogweed) which should not be beyond the cotyledon stage.  Best results for grass and wireweed control are obtained when rain or irrigation follows within a few days of spraying. </w:t>
            </w:r>
          </w:p>
          <w:p w14:paraId="49EA476C" w14:textId="77777777" w:rsidR="009D1349" w:rsidRDefault="009D1349">
            <w:pPr>
              <w:pStyle w:val="BodyText"/>
              <w:spacing w:before="1" w:after="4"/>
              <w:ind w:left="0"/>
            </w:pPr>
          </w:p>
          <w:p w14:paraId="4BA13FAA" w14:textId="77777777" w:rsidR="00795C23" w:rsidRDefault="00DA4B9B">
            <w:pPr>
              <w:pStyle w:val="BodyText"/>
              <w:spacing w:before="1" w:after="4"/>
              <w:ind w:left="0"/>
              <w:rPr>
                <w:b/>
                <w:bCs/>
              </w:rPr>
            </w:pPr>
            <w:r w:rsidRPr="009D1349">
              <w:rPr>
                <w:b/>
                <w:bCs/>
              </w:rPr>
              <w:t>DO NOT apply by aircraft to chickpeas and faba beans</w:t>
            </w:r>
          </w:p>
          <w:p w14:paraId="19EC15D0" w14:textId="77777777" w:rsidR="00075B82" w:rsidRDefault="00075B82">
            <w:pPr>
              <w:pStyle w:val="BodyText"/>
              <w:spacing w:before="1" w:after="4"/>
              <w:ind w:left="0"/>
              <w:rPr>
                <w:b/>
                <w:bCs/>
              </w:rPr>
            </w:pPr>
          </w:p>
          <w:p w14:paraId="1435FF98" w14:textId="3DC1ABD8" w:rsidR="00075B82" w:rsidRPr="009D1349" w:rsidRDefault="00075B82">
            <w:pPr>
              <w:pStyle w:val="BodyText"/>
              <w:spacing w:before="1" w:after="4"/>
              <w:ind w:left="0"/>
              <w:rPr>
                <w:b/>
                <w:bCs/>
              </w:rPr>
            </w:pPr>
          </w:p>
        </w:tc>
      </w:tr>
      <w:tr w:rsidR="00795C23" w:rsidRPr="006A2873" w14:paraId="7C341B4A" w14:textId="77777777" w:rsidTr="00261AC6">
        <w:trPr>
          <w:gridBefore w:val="1"/>
          <w:wBefore w:w="7" w:type="dxa"/>
        </w:trPr>
        <w:tc>
          <w:tcPr>
            <w:tcW w:w="1410" w:type="dxa"/>
          </w:tcPr>
          <w:p w14:paraId="08964E0D" w14:textId="507F9627" w:rsidR="00795C23" w:rsidRPr="006A2873" w:rsidRDefault="00795C23">
            <w:pPr>
              <w:pStyle w:val="BodyText"/>
              <w:spacing w:before="1" w:after="4"/>
              <w:ind w:left="0"/>
            </w:pPr>
            <w:r>
              <w:t>Faba beans</w:t>
            </w:r>
          </w:p>
        </w:tc>
        <w:tc>
          <w:tcPr>
            <w:tcW w:w="2018" w:type="dxa"/>
            <w:gridSpan w:val="2"/>
            <w:vMerge/>
          </w:tcPr>
          <w:p w14:paraId="093D0485" w14:textId="77777777" w:rsidR="00795C23" w:rsidRPr="006A2873" w:rsidRDefault="00795C23">
            <w:pPr>
              <w:pStyle w:val="BodyText"/>
              <w:spacing w:before="1" w:after="4"/>
              <w:ind w:left="0"/>
            </w:pPr>
          </w:p>
        </w:tc>
        <w:tc>
          <w:tcPr>
            <w:tcW w:w="1101" w:type="dxa"/>
          </w:tcPr>
          <w:p w14:paraId="04E313D9" w14:textId="30E5F09A" w:rsidR="00795C23" w:rsidRPr="006A2873" w:rsidRDefault="00AC51BD">
            <w:pPr>
              <w:pStyle w:val="BodyText"/>
              <w:spacing w:before="1" w:after="4"/>
              <w:ind w:left="0"/>
            </w:pPr>
            <w:r w:rsidRPr="00AC51BD">
              <w:t xml:space="preserve">NSW, ACT, Vic, SA, </w:t>
            </w:r>
            <w:proofErr w:type="gramStart"/>
            <w:r w:rsidRPr="00AC51BD">
              <w:t>WA  only</w:t>
            </w:r>
            <w:proofErr w:type="gramEnd"/>
          </w:p>
        </w:tc>
        <w:tc>
          <w:tcPr>
            <w:tcW w:w="1417" w:type="dxa"/>
            <w:vMerge/>
          </w:tcPr>
          <w:p w14:paraId="167D21C9" w14:textId="77777777" w:rsidR="00795C23" w:rsidRPr="006A2873" w:rsidRDefault="00795C23">
            <w:pPr>
              <w:pStyle w:val="BodyText"/>
              <w:spacing w:before="1" w:after="4"/>
              <w:ind w:left="0"/>
            </w:pPr>
          </w:p>
        </w:tc>
        <w:tc>
          <w:tcPr>
            <w:tcW w:w="4466" w:type="dxa"/>
            <w:vMerge/>
          </w:tcPr>
          <w:p w14:paraId="5985C71A" w14:textId="77777777" w:rsidR="00795C23" w:rsidRPr="006A2873" w:rsidRDefault="00795C23">
            <w:pPr>
              <w:pStyle w:val="BodyText"/>
              <w:spacing w:before="1" w:after="4"/>
              <w:ind w:left="0"/>
            </w:pPr>
          </w:p>
        </w:tc>
      </w:tr>
      <w:tr w:rsidR="00795C23" w:rsidRPr="006A2873" w14:paraId="34807E47" w14:textId="77777777" w:rsidTr="00261AC6">
        <w:trPr>
          <w:gridBefore w:val="1"/>
          <w:wBefore w:w="7" w:type="dxa"/>
        </w:trPr>
        <w:tc>
          <w:tcPr>
            <w:tcW w:w="1410" w:type="dxa"/>
          </w:tcPr>
          <w:p w14:paraId="1E4E284F" w14:textId="4FE49BD6" w:rsidR="00795C23" w:rsidRPr="006A2873" w:rsidRDefault="00795C23">
            <w:pPr>
              <w:pStyle w:val="BodyText"/>
              <w:spacing w:before="1" w:after="4"/>
              <w:ind w:left="0"/>
            </w:pPr>
            <w:r>
              <w:t>Lentils</w:t>
            </w:r>
          </w:p>
        </w:tc>
        <w:tc>
          <w:tcPr>
            <w:tcW w:w="2018" w:type="dxa"/>
            <w:gridSpan w:val="2"/>
            <w:vMerge/>
          </w:tcPr>
          <w:p w14:paraId="376D1BEB" w14:textId="77777777" w:rsidR="00795C23" w:rsidRPr="006A2873" w:rsidRDefault="00795C23">
            <w:pPr>
              <w:pStyle w:val="BodyText"/>
              <w:spacing w:before="1" w:after="4"/>
              <w:ind w:left="0"/>
            </w:pPr>
          </w:p>
        </w:tc>
        <w:tc>
          <w:tcPr>
            <w:tcW w:w="1101" w:type="dxa"/>
          </w:tcPr>
          <w:p w14:paraId="6FD4C934" w14:textId="69C6373C" w:rsidR="00795C23" w:rsidRPr="006A2873" w:rsidRDefault="005A4FEC">
            <w:pPr>
              <w:pStyle w:val="BodyText"/>
              <w:spacing w:before="1" w:after="4"/>
              <w:ind w:left="0"/>
            </w:pPr>
            <w:r w:rsidRPr="005A4FEC">
              <w:t>Vic, SA, WA onl</w:t>
            </w:r>
            <w:r w:rsidR="00B21639">
              <w:t>y</w:t>
            </w:r>
          </w:p>
        </w:tc>
        <w:tc>
          <w:tcPr>
            <w:tcW w:w="1417" w:type="dxa"/>
            <w:vMerge/>
          </w:tcPr>
          <w:p w14:paraId="5137D0FE" w14:textId="77777777" w:rsidR="00795C23" w:rsidRPr="006A2873" w:rsidRDefault="00795C23">
            <w:pPr>
              <w:pStyle w:val="BodyText"/>
              <w:spacing w:before="1" w:after="4"/>
              <w:ind w:left="0"/>
            </w:pPr>
          </w:p>
        </w:tc>
        <w:tc>
          <w:tcPr>
            <w:tcW w:w="4466" w:type="dxa"/>
            <w:vMerge/>
          </w:tcPr>
          <w:p w14:paraId="655978E9" w14:textId="77777777" w:rsidR="00795C23" w:rsidRPr="006A2873" w:rsidRDefault="00795C23">
            <w:pPr>
              <w:pStyle w:val="BodyText"/>
              <w:spacing w:before="1" w:after="4"/>
              <w:ind w:left="0"/>
            </w:pPr>
          </w:p>
        </w:tc>
      </w:tr>
      <w:tr w:rsidR="000B3EEB" w:rsidRPr="006A2873" w14:paraId="5DD627AB" w14:textId="77777777" w:rsidTr="00261AC6">
        <w:trPr>
          <w:gridBefore w:val="1"/>
          <w:wBefore w:w="7" w:type="dxa"/>
        </w:trPr>
        <w:tc>
          <w:tcPr>
            <w:tcW w:w="1410" w:type="dxa"/>
          </w:tcPr>
          <w:p w14:paraId="498115C2" w14:textId="2740B829" w:rsidR="000B3EEB" w:rsidRPr="006A2873" w:rsidRDefault="00333938">
            <w:pPr>
              <w:pStyle w:val="BodyText"/>
              <w:spacing w:before="1" w:after="4"/>
              <w:ind w:left="0"/>
            </w:pPr>
            <w:proofErr w:type="gramStart"/>
            <w:r w:rsidRPr="00333938">
              <w:lastRenderedPageBreak/>
              <w:t>Lupins  (</w:t>
            </w:r>
            <w:proofErr w:type="gramEnd"/>
            <w:r w:rsidRPr="00333938">
              <w:t xml:space="preserve">except Danja, Kiev Mutant, Tanjil, Wonga, </w:t>
            </w:r>
            <w:proofErr w:type="spellStart"/>
            <w:r w:rsidRPr="00333938">
              <w:t>Belara</w:t>
            </w:r>
            <w:proofErr w:type="spellEnd"/>
            <w:r w:rsidRPr="00333938">
              <w:t xml:space="preserve">, Chitick, Moonah, </w:t>
            </w:r>
            <w:proofErr w:type="spellStart"/>
            <w:r w:rsidRPr="00333938">
              <w:t>Quilinock</w:t>
            </w:r>
            <w:proofErr w:type="spellEnd"/>
            <w:r w:rsidRPr="00333938">
              <w:t xml:space="preserve">, </w:t>
            </w:r>
            <w:proofErr w:type="spellStart"/>
            <w:r w:rsidRPr="00333938">
              <w:t>Woodjil</w:t>
            </w:r>
            <w:proofErr w:type="spellEnd"/>
            <w:r w:rsidRPr="00333938">
              <w:t xml:space="preserve"> or Albus lupins)</w:t>
            </w:r>
          </w:p>
        </w:tc>
        <w:tc>
          <w:tcPr>
            <w:tcW w:w="2018" w:type="dxa"/>
            <w:gridSpan w:val="2"/>
          </w:tcPr>
          <w:p w14:paraId="53BE7E33" w14:textId="77777777" w:rsidR="009D609E" w:rsidRDefault="009D609E">
            <w:pPr>
              <w:pStyle w:val="BodyText"/>
              <w:spacing w:before="1" w:after="4"/>
              <w:ind w:left="0"/>
            </w:pPr>
            <w:r w:rsidRPr="009D609E">
              <w:t xml:space="preserve">For control of wild radish up to 250 mm diameter.   </w:t>
            </w:r>
          </w:p>
          <w:p w14:paraId="61C09CDA" w14:textId="77777777" w:rsidR="009D609E" w:rsidRDefault="009D609E">
            <w:pPr>
              <w:pStyle w:val="BodyText"/>
              <w:spacing w:before="1" w:after="4"/>
              <w:ind w:left="0"/>
            </w:pPr>
          </w:p>
          <w:p w14:paraId="782C7FAD" w14:textId="4DFC43C4" w:rsidR="000B3EEB" w:rsidRPr="006A2873" w:rsidRDefault="009D609E">
            <w:pPr>
              <w:pStyle w:val="BodyText"/>
              <w:spacing w:before="1" w:after="4"/>
              <w:ind w:left="0"/>
            </w:pPr>
            <w:r w:rsidRPr="009D609E">
              <w:t xml:space="preserve">For suppression of capeweed, </w:t>
            </w:r>
            <w:proofErr w:type="spellStart"/>
            <w:r w:rsidRPr="009D609E">
              <w:t>doublegee</w:t>
            </w:r>
            <w:proofErr w:type="spellEnd"/>
            <w:r w:rsidRPr="009D609E">
              <w:t>, and larger wild radish. Use higher rate for larger weeds</w:t>
            </w:r>
          </w:p>
        </w:tc>
        <w:tc>
          <w:tcPr>
            <w:tcW w:w="1101" w:type="dxa"/>
          </w:tcPr>
          <w:p w14:paraId="5E2B05A2" w14:textId="1EA48984" w:rsidR="000B3EEB" w:rsidRPr="006A2873" w:rsidRDefault="009C6D66">
            <w:pPr>
              <w:pStyle w:val="BodyText"/>
              <w:spacing w:before="1" w:after="4"/>
              <w:ind w:left="0"/>
            </w:pPr>
            <w:r w:rsidRPr="009C6D66">
              <w:t>WA – Great Northern region ONLY</w:t>
            </w:r>
          </w:p>
        </w:tc>
        <w:tc>
          <w:tcPr>
            <w:tcW w:w="1417" w:type="dxa"/>
          </w:tcPr>
          <w:p w14:paraId="7837ED78" w14:textId="77777777" w:rsidR="008616E5" w:rsidRDefault="008616E5">
            <w:pPr>
              <w:pStyle w:val="BodyText"/>
              <w:spacing w:before="1" w:after="4"/>
              <w:ind w:left="0"/>
            </w:pPr>
            <w:r>
              <w:t xml:space="preserve">160 to 235 </w:t>
            </w:r>
            <w:r w:rsidR="009C6D66" w:rsidRPr="009C6D66">
              <w:t xml:space="preserve">mL/ha </w:t>
            </w:r>
          </w:p>
          <w:p w14:paraId="0DA7FDD8" w14:textId="77777777" w:rsidR="008616E5" w:rsidRDefault="009C6D66">
            <w:pPr>
              <w:pStyle w:val="BodyText"/>
              <w:spacing w:before="1" w:after="4"/>
              <w:ind w:left="0"/>
            </w:pPr>
            <w:r w:rsidRPr="009C6D66">
              <w:t xml:space="preserve">plus </w:t>
            </w:r>
          </w:p>
          <w:p w14:paraId="3384065F" w14:textId="149E0810" w:rsidR="000B3EEB" w:rsidRPr="006A2873" w:rsidRDefault="009C6D66">
            <w:pPr>
              <w:pStyle w:val="BodyText"/>
              <w:spacing w:before="1" w:after="4"/>
              <w:ind w:left="0"/>
            </w:pPr>
            <w:r w:rsidRPr="009C6D66">
              <w:t>100 mL Brodal</w:t>
            </w:r>
            <w:r w:rsidRPr="009C6D66">
              <w:t> Options</w:t>
            </w:r>
          </w:p>
        </w:tc>
        <w:tc>
          <w:tcPr>
            <w:tcW w:w="4466" w:type="dxa"/>
          </w:tcPr>
          <w:p w14:paraId="1FFAB8DE" w14:textId="77777777" w:rsidR="00A65E3C" w:rsidRDefault="00A65E3C">
            <w:pPr>
              <w:pStyle w:val="BodyText"/>
              <w:spacing w:before="1" w:after="4"/>
              <w:ind w:left="0"/>
            </w:pPr>
            <w:r w:rsidRPr="00A65E3C">
              <w:t xml:space="preserve">1. Sencor should only be used following a pre-sowing treatment of Simazine. </w:t>
            </w:r>
          </w:p>
          <w:p w14:paraId="4DBF90D8" w14:textId="77777777" w:rsidR="00A65E3C" w:rsidRDefault="00A65E3C">
            <w:pPr>
              <w:pStyle w:val="BodyText"/>
              <w:spacing w:before="1" w:after="4"/>
              <w:ind w:left="0"/>
            </w:pPr>
            <w:r w:rsidRPr="00A65E3C">
              <w:t xml:space="preserve">2. DO NOT apply to alkaline soils with pH &gt; 7. </w:t>
            </w:r>
          </w:p>
          <w:p w14:paraId="1B9EF894" w14:textId="77777777" w:rsidR="00A65E3C" w:rsidRDefault="00A65E3C">
            <w:pPr>
              <w:pStyle w:val="BodyText"/>
              <w:spacing w:before="1" w:after="4"/>
              <w:ind w:left="0"/>
            </w:pPr>
            <w:r w:rsidRPr="00A65E3C">
              <w:t>3. Apply to actively growing lupins from the 3-4 leaf stage onwards.</w:t>
            </w:r>
          </w:p>
          <w:p w14:paraId="3A584274" w14:textId="77777777" w:rsidR="00A65E3C" w:rsidRDefault="00A65E3C">
            <w:pPr>
              <w:pStyle w:val="BodyText"/>
              <w:spacing w:before="1" w:after="4"/>
              <w:ind w:left="0"/>
            </w:pPr>
            <w:r w:rsidRPr="00A65E3C">
              <w:t xml:space="preserve"> 4. DO NOT apply to weeds or crops which are under stress. </w:t>
            </w:r>
          </w:p>
          <w:p w14:paraId="267A40EE" w14:textId="77777777" w:rsidR="00A65E3C" w:rsidRDefault="00A65E3C">
            <w:pPr>
              <w:pStyle w:val="BodyText"/>
              <w:spacing w:before="1" w:after="4"/>
              <w:ind w:left="0"/>
            </w:pPr>
            <w:r w:rsidRPr="00A65E3C">
              <w:t xml:space="preserve">5. Apply to moist soil for best efficacy. </w:t>
            </w:r>
          </w:p>
          <w:p w14:paraId="61C406BC" w14:textId="77777777" w:rsidR="00A65E3C" w:rsidRDefault="00A65E3C">
            <w:pPr>
              <w:pStyle w:val="BodyText"/>
              <w:spacing w:before="1" w:after="4"/>
              <w:ind w:left="0"/>
            </w:pPr>
            <w:r w:rsidRPr="00A65E3C">
              <w:t xml:space="preserve">6. Use higher rates for heavy weed burden and larger weed size.  Apply before weeds are covered by crop canopy. </w:t>
            </w:r>
          </w:p>
          <w:p w14:paraId="0983C2BB" w14:textId="77777777" w:rsidR="00A65E3C" w:rsidRDefault="00A65E3C">
            <w:pPr>
              <w:pStyle w:val="BodyText"/>
              <w:spacing w:before="1" w:after="4"/>
              <w:ind w:left="0"/>
            </w:pPr>
            <w:r w:rsidRPr="00A65E3C">
              <w:t xml:space="preserve">7. Best results are obtained if good soil moisture exists </w:t>
            </w:r>
            <w:proofErr w:type="gramStart"/>
            <w:r w:rsidRPr="00A65E3C">
              <w:t>at, and</w:t>
            </w:r>
            <w:proofErr w:type="gramEnd"/>
            <w:r w:rsidRPr="00A65E3C">
              <w:t xml:space="preserve"> received soon after application. </w:t>
            </w:r>
          </w:p>
          <w:p w14:paraId="7F89E624" w14:textId="77777777" w:rsidR="00A65E3C" w:rsidRDefault="00A65E3C">
            <w:pPr>
              <w:pStyle w:val="BodyText"/>
              <w:spacing w:before="1" w:after="4"/>
              <w:ind w:left="0"/>
            </w:pPr>
            <w:r w:rsidRPr="00A65E3C">
              <w:t xml:space="preserve">8. DO NOT apply wetting agents, spray oils or grass selective herbicides with the Sencor + Brodal Options mixture. </w:t>
            </w:r>
          </w:p>
          <w:p w14:paraId="0BE119A7" w14:textId="77777777" w:rsidR="00FC54D0" w:rsidRDefault="00A65E3C">
            <w:pPr>
              <w:pStyle w:val="BodyText"/>
              <w:spacing w:before="1" w:after="4"/>
              <w:ind w:left="0"/>
            </w:pPr>
            <w:r w:rsidRPr="00A65E3C">
              <w:t xml:space="preserve">9. Transient crop yellowing and burning may become evident after application. This effect is short term and will not normally reduce lupin yield. </w:t>
            </w:r>
          </w:p>
          <w:p w14:paraId="3A0B498E" w14:textId="65410EC9" w:rsidR="00A65E3C" w:rsidRDefault="00A65E3C">
            <w:pPr>
              <w:pStyle w:val="BodyText"/>
              <w:spacing w:before="1" w:after="4"/>
              <w:ind w:left="0"/>
            </w:pPr>
            <w:r w:rsidRPr="00A65E3C">
              <w:t xml:space="preserve">10.Refer to Critical Comments section on the Brodal Options label. </w:t>
            </w:r>
          </w:p>
          <w:p w14:paraId="66D40DA3" w14:textId="77777777" w:rsidR="00A65E3C" w:rsidRDefault="00A65E3C">
            <w:pPr>
              <w:pStyle w:val="BodyText"/>
              <w:spacing w:before="1" w:after="4"/>
              <w:ind w:left="0"/>
            </w:pPr>
          </w:p>
          <w:p w14:paraId="6AF54147" w14:textId="4178ABF1" w:rsidR="000B3EEB" w:rsidRPr="006A2873" w:rsidRDefault="00A65E3C">
            <w:pPr>
              <w:pStyle w:val="BodyText"/>
              <w:spacing w:before="1" w:after="4"/>
              <w:ind w:left="0"/>
            </w:pPr>
            <w:r w:rsidRPr="00A65E3C">
              <w:rPr>
                <w:b/>
                <w:bCs/>
              </w:rPr>
              <w:t xml:space="preserve">IMPORTANT </w:t>
            </w:r>
            <w:r w:rsidRPr="00A65E3C">
              <w:t xml:space="preserve">The performance of Sencor in terms of crop tolerance and weed control may vary with varying climate, soil and crop conditions.  This treatment should only be used where no alternatives are available. </w:t>
            </w:r>
          </w:p>
        </w:tc>
      </w:tr>
      <w:tr w:rsidR="008C1ECB" w:rsidRPr="006A2873" w14:paraId="4F042F82" w14:textId="77777777" w:rsidTr="00261AC6">
        <w:trPr>
          <w:gridBefore w:val="1"/>
          <w:wBefore w:w="7" w:type="dxa"/>
        </w:trPr>
        <w:tc>
          <w:tcPr>
            <w:tcW w:w="1410" w:type="dxa"/>
          </w:tcPr>
          <w:p w14:paraId="0BE50148" w14:textId="690CC0E4" w:rsidR="008C1ECB" w:rsidRPr="00333938" w:rsidRDefault="00885DF5">
            <w:pPr>
              <w:pStyle w:val="BodyText"/>
              <w:spacing w:before="1" w:after="4"/>
              <w:ind w:left="0"/>
            </w:pPr>
            <w:r>
              <w:t>Oats</w:t>
            </w:r>
          </w:p>
        </w:tc>
        <w:tc>
          <w:tcPr>
            <w:tcW w:w="2018" w:type="dxa"/>
            <w:gridSpan w:val="2"/>
          </w:tcPr>
          <w:p w14:paraId="6B6ED0D0" w14:textId="7967669C" w:rsidR="008C1ECB" w:rsidRPr="009D609E" w:rsidRDefault="00885DF5">
            <w:pPr>
              <w:pStyle w:val="BodyText"/>
              <w:spacing w:before="1" w:after="4"/>
              <w:ind w:left="0"/>
            </w:pPr>
            <w:r>
              <w:t>Toad rush</w:t>
            </w:r>
          </w:p>
        </w:tc>
        <w:tc>
          <w:tcPr>
            <w:tcW w:w="1101" w:type="dxa"/>
          </w:tcPr>
          <w:p w14:paraId="154DBB78" w14:textId="3E1470F8" w:rsidR="008C1ECB" w:rsidRPr="009C6D66" w:rsidRDefault="00885DF5">
            <w:pPr>
              <w:pStyle w:val="BodyText"/>
              <w:spacing w:before="1" w:after="4"/>
              <w:ind w:left="0"/>
            </w:pPr>
            <w:r>
              <w:t>Vic only</w:t>
            </w:r>
          </w:p>
        </w:tc>
        <w:tc>
          <w:tcPr>
            <w:tcW w:w="1417" w:type="dxa"/>
          </w:tcPr>
          <w:p w14:paraId="621DA077" w14:textId="053DA33D" w:rsidR="008C1ECB" w:rsidRDefault="00885DF5">
            <w:pPr>
              <w:pStyle w:val="BodyText"/>
              <w:spacing w:before="1" w:after="4"/>
              <w:ind w:left="0"/>
            </w:pPr>
            <w:r>
              <w:t>150 mL</w:t>
            </w:r>
            <w:r w:rsidR="006B6927">
              <w:t>/ha</w:t>
            </w:r>
          </w:p>
        </w:tc>
        <w:tc>
          <w:tcPr>
            <w:tcW w:w="4466" w:type="dxa"/>
          </w:tcPr>
          <w:p w14:paraId="25A1E613" w14:textId="58620799" w:rsidR="008C1ECB" w:rsidRPr="00A65E3C" w:rsidRDefault="006B6927">
            <w:pPr>
              <w:pStyle w:val="BodyText"/>
              <w:spacing w:before="1" w:after="4"/>
              <w:ind w:left="0"/>
            </w:pPr>
            <w:r w:rsidRPr="006B6927">
              <w:t>Toad rush should be sprayed at the 2-4 leaf stage for optimum control.  Spray after rain when soil moisture is plentiful and soil is moist to the surface.  Take advantage of dew on soil surfac</w:t>
            </w:r>
            <w:r w:rsidR="00921BF6">
              <w:t>e</w:t>
            </w:r>
          </w:p>
        </w:tc>
      </w:tr>
      <w:tr w:rsidR="00AA13E7" w:rsidRPr="006A2873" w14:paraId="76F4A8D6" w14:textId="77777777" w:rsidTr="00261AC6">
        <w:trPr>
          <w:gridBefore w:val="1"/>
          <w:wBefore w:w="7" w:type="dxa"/>
        </w:trPr>
        <w:tc>
          <w:tcPr>
            <w:tcW w:w="1410" w:type="dxa"/>
            <w:vMerge w:val="restart"/>
          </w:tcPr>
          <w:p w14:paraId="61B0C877" w14:textId="77777777" w:rsidR="00AA13E7" w:rsidRDefault="00AA13E7">
            <w:pPr>
              <w:pStyle w:val="BodyText"/>
              <w:spacing w:before="1" w:after="4"/>
              <w:ind w:left="0"/>
            </w:pPr>
            <w:r w:rsidRPr="008F1C53">
              <w:t xml:space="preserve">Peas (field, processing, green) </w:t>
            </w:r>
          </w:p>
          <w:p w14:paraId="731FB9A6" w14:textId="77777777" w:rsidR="00AA13E7" w:rsidRDefault="00AA13E7">
            <w:pPr>
              <w:pStyle w:val="BodyText"/>
              <w:spacing w:before="1" w:after="4"/>
              <w:ind w:left="0"/>
            </w:pPr>
          </w:p>
          <w:p w14:paraId="3F7BE85F" w14:textId="56075A4A" w:rsidR="00AA13E7" w:rsidRPr="00333938" w:rsidRDefault="00AA13E7">
            <w:pPr>
              <w:pStyle w:val="BodyText"/>
              <w:spacing w:before="1" w:after="4"/>
              <w:ind w:left="0"/>
            </w:pPr>
            <w:r w:rsidRPr="008F1C53">
              <w:t>DO NOT use on Laura, Pennant or White Brunswick varieties</w:t>
            </w:r>
          </w:p>
        </w:tc>
        <w:tc>
          <w:tcPr>
            <w:tcW w:w="2018" w:type="dxa"/>
            <w:gridSpan w:val="2"/>
          </w:tcPr>
          <w:p w14:paraId="1C7012B0" w14:textId="77777777" w:rsidR="00AA13E7" w:rsidRDefault="00AA13E7">
            <w:pPr>
              <w:pStyle w:val="BodyText"/>
              <w:spacing w:before="1" w:after="4"/>
              <w:ind w:left="0"/>
            </w:pPr>
            <w:r w:rsidRPr="00381B1D">
              <w:rPr>
                <w:b/>
                <w:bCs/>
              </w:rPr>
              <w:t>Controlled:</w:t>
            </w:r>
            <w:r w:rsidRPr="00381B1D">
              <w:t xml:space="preserve"> as per Barley (Vic, SA, Tas) </w:t>
            </w:r>
          </w:p>
          <w:p w14:paraId="468524DE" w14:textId="77777777" w:rsidR="00AA13E7" w:rsidRDefault="00AA13E7">
            <w:pPr>
              <w:pStyle w:val="BodyText"/>
              <w:spacing w:before="1" w:after="4"/>
              <w:ind w:left="0"/>
            </w:pPr>
          </w:p>
          <w:p w14:paraId="0F8E628D" w14:textId="1289AB81" w:rsidR="00AA13E7" w:rsidRPr="009D609E" w:rsidRDefault="00AA13E7">
            <w:pPr>
              <w:pStyle w:val="BodyText"/>
              <w:spacing w:before="1" w:after="4"/>
              <w:ind w:left="0"/>
            </w:pPr>
            <w:r w:rsidRPr="00381B1D">
              <w:rPr>
                <w:b/>
                <w:bCs/>
              </w:rPr>
              <w:t>Suppressed</w:t>
            </w:r>
            <w:r w:rsidRPr="00381B1D">
              <w:t>: Annual ryegrass, sub clover</w:t>
            </w:r>
          </w:p>
        </w:tc>
        <w:tc>
          <w:tcPr>
            <w:tcW w:w="1101" w:type="dxa"/>
          </w:tcPr>
          <w:p w14:paraId="64676D1F" w14:textId="38ABBB7B" w:rsidR="00AA13E7" w:rsidRPr="009C6D66" w:rsidRDefault="00AA13E7">
            <w:pPr>
              <w:pStyle w:val="BodyText"/>
              <w:spacing w:before="1" w:after="4"/>
              <w:ind w:left="0"/>
            </w:pPr>
            <w:r w:rsidRPr="00AA13E7">
              <w:t>Qld, NSW, ACT, Vic, Tas, SA only</w:t>
            </w:r>
          </w:p>
        </w:tc>
        <w:tc>
          <w:tcPr>
            <w:tcW w:w="1417" w:type="dxa"/>
            <w:vMerge w:val="restart"/>
          </w:tcPr>
          <w:p w14:paraId="21684CC6" w14:textId="77777777" w:rsidR="00947DD2" w:rsidRDefault="00947DD2">
            <w:pPr>
              <w:pStyle w:val="BodyText"/>
              <w:spacing w:before="1" w:after="4"/>
              <w:ind w:left="0"/>
            </w:pPr>
            <w:r w:rsidRPr="00947DD2">
              <w:t xml:space="preserve">280 mL/ha (Light sandy soils i.e. sandy loam to loamy sands) </w:t>
            </w:r>
          </w:p>
          <w:p w14:paraId="363B0CAF" w14:textId="77777777" w:rsidR="00947DD2" w:rsidRDefault="00947DD2">
            <w:pPr>
              <w:pStyle w:val="BodyText"/>
              <w:spacing w:before="1" w:after="4"/>
              <w:ind w:left="0"/>
            </w:pPr>
          </w:p>
          <w:p w14:paraId="61459620" w14:textId="77777777" w:rsidR="00947DD2" w:rsidRDefault="00947DD2">
            <w:pPr>
              <w:pStyle w:val="BodyText"/>
              <w:spacing w:before="1" w:after="4"/>
              <w:ind w:left="0"/>
            </w:pPr>
            <w:r w:rsidRPr="00947DD2">
              <w:t xml:space="preserve">435 mL/ha (Medium soils, loams. Silt plus clay content 40 to 60%) </w:t>
            </w:r>
          </w:p>
          <w:p w14:paraId="384C7F11" w14:textId="77777777" w:rsidR="00947DD2" w:rsidRDefault="00947DD2">
            <w:pPr>
              <w:pStyle w:val="BodyText"/>
              <w:spacing w:before="1" w:after="4"/>
              <w:ind w:left="0"/>
            </w:pPr>
          </w:p>
          <w:p w14:paraId="37AD0925" w14:textId="77777777" w:rsidR="00FB682B" w:rsidRDefault="00947DD2">
            <w:pPr>
              <w:pStyle w:val="BodyText"/>
              <w:spacing w:before="1" w:after="4"/>
              <w:ind w:left="0"/>
            </w:pPr>
            <w:r w:rsidRPr="00947DD2">
              <w:t xml:space="preserve">580 mL/ha (Heavy soils, clay loams. Silt plus clay content over 60%) </w:t>
            </w:r>
          </w:p>
          <w:p w14:paraId="56098313" w14:textId="77777777" w:rsidR="00FB682B" w:rsidRDefault="00FB682B">
            <w:pPr>
              <w:pStyle w:val="BodyText"/>
              <w:spacing w:before="1" w:after="4"/>
              <w:ind w:left="0"/>
            </w:pPr>
          </w:p>
          <w:p w14:paraId="6ED23D6A" w14:textId="044494B4" w:rsidR="00AA13E7" w:rsidRDefault="00947DD2">
            <w:pPr>
              <w:pStyle w:val="BodyText"/>
              <w:spacing w:before="1" w:after="4"/>
              <w:ind w:left="0"/>
            </w:pPr>
            <w:r w:rsidRPr="00947DD2">
              <w:t>730 mL/ha (Koo-wee-</w:t>
            </w:r>
            <w:proofErr w:type="spellStart"/>
            <w:r w:rsidRPr="00947DD2">
              <w:t>rup</w:t>
            </w:r>
            <w:proofErr w:type="spellEnd"/>
            <w:r w:rsidRPr="00947DD2">
              <w:t xml:space="preserve"> swamp and volcanic soils)</w:t>
            </w:r>
          </w:p>
        </w:tc>
        <w:tc>
          <w:tcPr>
            <w:tcW w:w="4466" w:type="dxa"/>
            <w:vMerge w:val="restart"/>
          </w:tcPr>
          <w:p w14:paraId="7E664740" w14:textId="77777777" w:rsidR="009A4D6A" w:rsidRDefault="009A4D6A">
            <w:pPr>
              <w:pStyle w:val="BodyText"/>
              <w:spacing w:before="1" w:after="4"/>
              <w:ind w:left="0"/>
            </w:pPr>
            <w:r w:rsidRPr="009A4D6A">
              <w:t xml:space="preserve">Pea crops should be sprayed pre-emergence or early postemergence of crop and/or weeds, but within 6 weeks after sowing (and not later than 8 weeks in Victorian winter crops). Peas must not be beyond the </w:t>
            </w:r>
            <w:proofErr w:type="gramStart"/>
            <w:r w:rsidRPr="009A4D6A">
              <w:t>3 node</w:t>
            </w:r>
            <w:proofErr w:type="gramEnd"/>
            <w:r w:rsidRPr="009A4D6A">
              <w:t xml:space="preserve"> stage. </w:t>
            </w:r>
          </w:p>
          <w:p w14:paraId="03D80C19" w14:textId="77777777" w:rsidR="009A4D6A" w:rsidRDefault="009A4D6A">
            <w:pPr>
              <w:pStyle w:val="BodyText"/>
              <w:spacing w:before="1" w:after="4"/>
              <w:ind w:left="0"/>
            </w:pPr>
          </w:p>
          <w:p w14:paraId="5CB59C67" w14:textId="77777777" w:rsidR="009A4D6A" w:rsidRDefault="009A4D6A">
            <w:pPr>
              <w:pStyle w:val="BodyText"/>
              <w:spacing w:before="1" w:after="4"/>
              <w:ind w:left="0"/>
            </w:pPr>
            <w:r w:rsidRPr="009A4D6A">
              <w:t xml:space="preserve">DO NOT treat peas post-emergence in areas or soils where collar rot, stem rot or black spot are present or are likely to occur. </w:t>
            </w:r>
          </w:p>
          <w:p w14:paraId="6A3313EE" w14:textId="77777777" w:rsidR="009A4D6A" w:rsidRDefault="009A4D6A">
            <w:pPr>
              <w:pStyle w:val="BodyText"/>
              <w:spacing w:before="1" w:after="4"/>
              <w:ind w:left="0"/>
            </w:pPr>
          </w:p>
          <w:p w14:paraId="0BC1037C" w14:textId="77777777" w:rsidR="00C6469F" w:rsidRDefault="009A4D6A">
            <w:pPr>
              <w:pStyle w:val="BodyText"/>
              <w:spacing w:before="1" w:after="4"/>
              <w:ind w:left="0"/>
            </w:pPr>
            <w:r w:rsidRPr="009A4D6A">
              <w:t xml:space="preserve">In Tasmania, DO NOT use Sencor on field peas grown on light sandy soils. </w:t>
            </w:r>
          </w:p>
          <w:p w14:paraId="103E315F" w14:textId="77777777" w:rsidR="00C6469F" w:rsidRDefault="00C6469F">
            <w:pPr>
              <w:pStyle w:val="BodyText"/>
              <w:spacing w:before="1" w:after="4"/>
              <w:ind w:left="0"/>
            </w:pPr>
          </w:p>
          <w:p w14:paraId="31315CA6" w14:textId="77777777" w:rsidR="00C6469F" w:rsidRDefault="009A4D6A">
            <w:pPr>
              <w:pStyle w:val="BodyText"/>
              <w:spacing w:before="1" w:after="4"/>
              <w:ind w:left="0"/>
            </w:pPr>
            <w:r w:rsidRPr="009A4D6A">
              <w:t xml:space="preserve">DO NOT spray Cressy Blue peas post-emergence.  Some other varieties, e.g. Dundale and </w:t>
            </w:r>
            <w:proofErr w:type="spellStart"/>
            <w:r w:rsidRPr="009A4D6A">
              <w:t>Wirrega</w:t>
            </w:r>
            <w:proofErr w:type="spellEnd"/>
            <w:r w:rsidRPr="009A4D6A">
              <w:t xml:space="preserve">, may be especially sensitive to Sencor. DO NOT use on a large scale unless it has been ascertained that the variety shows sufficient tolerance under local conditions </w:t>
            </w:r>
          </w:p>
          <w:p w14:paraId="422D97DC" w14:textId="77777777" w:rsidR="00C6469F" w:rsidRDefault="00C6469F">
            <w:pPr>
              <w:pStyle w:val="BodyText"/>
              <w:spacing w:before="1" w:after="4"/>
              <w:ind w:left="0"/>
            </w:pPr>
          </w:p>
          <w:p w14:paraId="10017C2B" w14:textId="77777777" w:rsidR="00C6469F" w:rsidRDefault="009A4D6A">
            <w:pPr>
              <w:pStyle w:val="BodyText"/>
              <w:spacing w:before="1" w:after="4"/>
              <w:ind w:left="0"/>
            </w:pPr>
            <w:r w:rsidRPr="009A4D6A">
              <w:t xml:space="preserve">For effective wild radish, wireweed and ryegrass control, the weed must have emerged before Sencor application. </w:t>
            </w:r>
          </w:p>
          <w:p w14:paraId="787E03A0" w14:textId="77777777" w:rsidR="00C6469F" w:rsidRDefault="00C6469F">
            <w:pPr>
              <w:pStyle w:val="BodyText"/>
              <w:spacing w:before="1" w:after="4"/>
              <w:ind w:left="0"/>
            </w:pPr>
          </w:p>
          <w:p w14:paraId="66EF0186" w14:textId="77777777" w:rsidR="00AA13E7" w:rsidRDefault="009A4D6A">
            <w:pPr>
              <w:pStyle w:val="BodyText"/>
              <w:spacing w:before="1" w:after="4"/>
              <w:ind w:left="0"/>
            </w:pPr>
            <w:r w:rsidRPr="009A4D6A">
              <w:t>Wireweed in the cotyledon stage and annual ryegrass with no more than 2 leaves can be controlled provided rain follows within a few days of spraying. Emerged weeds must be young and actively growing.</w:t>
            </w:r>
          </w:p>
          <w:p w14:paraId="5ED87317" w14:textId="77777777" w:rsidR="00686DC7" w:rsidRDefault="00686DC7">
            <w:pPr>
              <w:pStyle w:val="BodyText"/>
              <w:spacing w:before="1" w:after="4"/>
              <w:ind w:left="0"/>
            </w:pPr>
          </w:p>
          <w:p w14:paraId="128AEEB7" w14:textId="2405403C" w:rsidR="00686DC7" w:rsidRPr="00A65E3C" w:rsidRDefault="00686DC7">
            <w:pPr>
              <w:pStyle w:val="BodyText"/>
              <w:spacing w:before="1" w:after="4"/>
              <w:ind w:left="0"/>
            </w:pPr>
          </w:p>
        </w:tc>
      </w:tr>
      <w:tr w:rsidR="00AA13E7" w:rsidRPr="006A2873" w14:paraId="5D6F362C" w14:textId="77777777" w:rsidTr="00261AC6">
        <w:trPr>
          <w:gridBefore w:val="1"/>
          <w:wBefore w:w="7" w:type="dxa"/>
        </w:trPr>
        <w:tc>
          <w:tcPr>
            <w:tcW w:w="1410" w:type="dxa"/>
            <w:vMerge/>
          </w:tcPr>
          <w:p w14:paraId="330AEB94" w14:textId="77777777" w:rsidR="00AA13E7" w:rsidRPr="008F1C53" w:rsidRDefault="00AA13E7">
            <w:pPr>
              <w:pStyle w:val="BodyText"/>
              <w:spacing w:before="1" w:after="4"/>
              <w:ind w:left="0"/>
            </w:pPr>
          </w:p>
        </w:tc>
        <w:tc>
          <w:tcPr>
            <w:tcW w:w="2018" w:type="dxa"/>
            <w:gridSpan w:val="2"/>
          </w:tcPr>
          <w:p w14:paraId="44FC500D" w14:textId="4770729A" w:rsidR="00AA13E7" w:rsidRPr="009D609E" w:rsidRDefault="00AA13E7">
            <w:pPr>
              <w:pStyle w:val="BodyText"/>
              <w:spacing w:before="1" w:after="4"/>
              <w:ind w:left="0"/>
            </w:pPr>
            <w:r w:rsidRPr="001D48EB">
              <w:t xml:space="preserve">Buxbaum's speedwell, Powell's amaranth, stagger weed, sun spurge  </w:t>
            </w:r>
          </w:p>
        </w:tc>
        <w:tc>
          <w:tcPr>
            <w:tcW w:w="1101" w:type="dxa"/>
          </w:tcPr>
          <w:p w14:paraId="1E97E0E9" w14:textId="040A9AFE" w:rsidR="00AA13E7" w:rsidRPr="009C6D66" w:rsidRDefault="00AA13E7">
            <w:pPr>
              <w:pStyle w:val="BodyText"/>
              <w:spacing w:before="1" w:after="4"/>
              <w:ind w:left="0"/>
            </w:pPr>
            <w:r w:rsidRPr="001D48EB">
              <w:t>Tas only</w:t>
            </w:r>
          </w:p>
        </w:tc>
        <w:tc>
          <w:tcPr>
            <w:tcW w:w="1417" w:type="dxa"/>
            <w:vMerge/>
          </w:tcPr>
          <w:p w14:paraId="439C0A7C" w14:textId="77777777" w:rsidR="00AA13E7" w:rsidRDefault="00AA13E7">
            <w:pPr>
              <w:pStyle w:val="BodyText"/>
              <w:spacing w:before="1" w:after="4"/>
              <w:ind w:left="0"/>
            </w:pPr>
          </w:p>
        </w:tc>
        <w:tc>
          <w:tcPr>
            <w:tcW w:w="4466" w:type="dxa"/>
            <w:vMerge/>
          </w:tcPr>
          <w:p w14:paraId="544B0798" w14:textId="77777777" w:rsidR="00AA13E7" w:rsidRPr="00A65E3C" w:rsidRDefault="00AA13E7">
            <w:pPr>
              <w:pStyle w:val="BodyText"/>
              <w:spacing w:before="1" w:after="4"/>
              <w:ind w:left="0"/>
            </w:pPr>
          </w:p>
        </w:tc>
      </w:tr>
      <w:tr w:rsidR="00AA13E7" w:rsidRPr="006A2873" w14:paraId="6358E04B" w14:textId="77777777" w:rsidTr="00261AC6">
        <w:trPr>
          <w:gridBefore w:val="1"/>
          <w:wBefore w:w="7" w:type="dxa"/>
        </w:trPr>
        <w:tc>
          <w:tcPr>
            <w:tcW w:w="1410" w:type="dxa"/>
            <w:vMerge/>
          </w:tcPr>
          <w:p w14:paraId="5F36DA8F" w14:textId="77777777" w:rsidR="00AA13E7" w:rsidRPr="008F1C53" w:rsidRDefault="00AA13E7">
            <w:pPr>
              <w:pStyle w:val="BodyText"/>
              <w:spacing w:before="1" w:after="4"/>
              <w:ind w:left="0"/>
            </w:pPr>
          </w:p>
        </w:tc>
        <w:tc>
          <w:tcPr>
            <w:tcW w:w="1985" w:type="dxa"/>
          </w:tcPr>
          <w:p w14:paraId="566B9C41" w14:textId="10A23CEF" w:rsidR="00AA13E7" w:rsidRPr="009D609E" w:rsidRDefault="00AA13E7">
            <w:pPr>
              <w:pStyle w:val="BodyText"/>
              <w:spacing w:before="1" w:after="4"/>
              <w:ind w:left="0"/>
            </w:pPr>
            <w:r w:rsidRPr="001D48EB">
              <w:t>Buchan weed, fog</w:t>
            </w:r>
            <w:r>
              <w:t xml:space="preserve"> grass</w:t>
            </w:r>
          </w:p>
        </w:tc>
        <w:tc>
          <w:tcPr>
            <w:tcW w:w="1134" w:type="dxa"/>
            <w:gridSpan w:val="2"/>
          </w:tcPr>
          <w:p w14:paraId="79565090" w14:textId="66DAC450" w:rsidR="00AA13E7" w:rsidRPr="009C6D66" w:rsidRDefault="00AA13E7">
            <w:pPr>
              <w:pStyle w:val="BodyText"/>
              <w:spacing w:before="1" w:after="4"/>
              <w:ind w:left="0"/>
            </w:pPr>
            <w:r>
              <w:t>SA only</w:t>
            </w:r>
          </w:p>
        </w:tc>
        <w:tc>
          <w:tcPr>
            <w:tcW w:w="1417" w:type="dxa"/>
            <w:vMerge/>
          </w:tcPr>
          <w:p w14:paraId="7F5D942D" w14:textId="77777777" w:rsidR="00AA13E7" w:rsidRDefault="00AA13E7">
            <w:pPr>
              <w:pStyle w:val="BodyText"/>
              <w:spacing w:before="1" w:after="4"/>
              <w:ind w:left="0"/>
            </w:pPr>
          </w:p>
        </w:tc>
        <w:tc>
          <w:tcPr>
            <w:tcW w:w="4466" w:type="dxa"/>
            <w:vMerge/>
          </w:tcPr>
          <w:p w14:paraId="440A89E5" w14:textId="77777777" w:rsidR="00AA13E7" w:rsidRPr="00A65E3C" w:rsidRDefault="00AA13E7">
            <w:pPr>
              <w:pStyle w:val="BodyText"/>
              <w:spacing w:before="1" w:after="4"/>
              <w:ind w:left="0"/>
            </w:pPr>
          </w:p>
        </w:tc>
      </w:tr>
      <w:tr w:rsidR="004E5AB0" w:rsidRPr="0054415C" w14:paraId="17036410" w14:textId="77777777" w:rsidTr="00261AC6">
        <w:tc>
          <w:tcPr>
            <w:tcW w:w="1417" w:type="dxa"/>
            <w:gridSpan w:val="2"/>
          </w:tcPr>
          <w:p w14:paraId="0E85C046" w14:textId="71DFA3E4" w:rsidR="004E5AB0" w:rsidRPr="0054415C" w:rsidRDefault="0054415C">
            <w:pPr>
              <w:pStyle w:val="BodyText"/>
              <w:spacing w:before="1" w:after="4"/>
              <w:ind w:left="0"/>
            </w:pPr>
            <w:r w:rsidRPr="0054415C">
              <w:lastRenderedPageBreak/>
              <w:t>Pigeon peas</w:t>
            </w:r>
          </w:p>
        </w:tc>
        <w:tc>
          <w:tcPr>
            <w:tcW w:w="1985" w:type="dxa"/>
          </w:tcPr>
          <w:p w14:paraId="3C2DEB36" w14:textId="38950515" w:rsidR="004E5AB0" w:rsidRPr="0054415C" w:rsidRDefault="0054415C">
            <w:pPr>
              <w:pStyle w:val="BodyText"/>
              <w:spacing w:before="1" w:after="4"/>
              <w:ind w:left="0"/>
            </w:pPr>
            <w:r w:rsidRPr="0054415C">
              <w:t>Apple of Peru, bladder ketmia, gooseberry, Noogoora burr, cowvine (peach vine), volunteer cotton, yellow vine, false castor oil (thornapples)</w:t>
            </w:r>
          </w:p>
        </w:tc>
        <w:tc>
          <w:tcPr>
            <w:tcW w:w="1134" w:type="dxa"/>
            <w:gridSpan w:val="2"/>
          </w:tcPr>
          <w:p w14:paraId="48A54FC8" w14:textId="1EE0416A" w:rsidR="004E5AB0" w:rsidRPr="0054415C" w:rsidRDefault="00A84C57">
            <w:pPr>
              <w:pStyle w:val="BodyText"/>
              <w:spacing w:before="1" w:after="4"/>
              <w:ind w:left="0"/>
            </w:pPr>
            <w:r w:rsidRPr="00A84C57">
              <w:t>Qld, NSW, ACT only - except sandy soils</w:t>
            </w:r>
          </w:p>
        </w:tc>
        <w:tc>
          <w:tcPr>
            <w:tcW w:w="1417" w:type="dxa"/>
          </w:tcPr>
          <w:p w14:paraId="08F28B58" w14:textId="2316FD09" w:rsidR="004E5AB0" w:rsidRPr="0054415C" w:rsidRDefault="00A84C57">
            <w:pPr>
              <w:pStyle w:val="BodyText"/>
              <w:spacing w:before="1" w:after="4"/>
              <w:ind w:left="0"/>
            </w:pPr>
            <w:r>
              <w:t>750 mL</w:t>
            </w:r>
            <w:r w:rsidR="00F1076E">
              <w:t>/ha</w:t>
            </w:r>
          </w:p>
        </w:tc>
        <w:tc>
          <w:tcPr>
            <w:tcW w:w="4466" w:type="dxa"/>
          </w:tcPr>
          <w:p w14:paraId="2A39059A" w14:textId="77777777" w:rsidR="00DF47AC" w:rsidRDefault="00001CB3">
            <w:pPr>
              <w:pStyle w:val="BodyText"/>
              <w:spacing w:before="1" w:after="4"/>
              <w:ind w:left="0"/>
            </w:pPr>
            <w:r w:rsidRPr="00E37EB2">
              <w:rPr>
                <w:b/>
                <w:bCs/>
              </w:rPr>
              <w:t>Rain grown and overhead irrigated crops:</w:t>
            </w:r>
            <w:r w:rsidRPr="00001CB3">
              <w:t xml:space="preserve"> Apply immediately after or within a day or two after sowing before crops emerge then irrigate.  </w:t>
            </w:r>
            <w:proofErr w:type="gramStart"/>
            <w:r w:rsidRPr="00001CB3">
              <w:t>Otherwise</w:t>
            </w:r>
            <w:proofErr w:type="gramEnd"/>
            <w:r w:rsidRPr="00001CB3">
              <w:t xml:space="preserve"> rain after spraying before weeds emerge is necessary to get useful weed control. The longer the time interval between spraying and rain or irrigation the less the effectiveness of the herbicide. Sencor can be applied to a band centred on crop rows for in-row weed control. Untreated soil between treated bands thrown onto treated areas during subsequent cultivation will reduce weed control along rows.  Sencor can be applied after pre-sowing trifluralin treatment. Avoid leaving a depression over the row during planting to enhance crop tolerance.</w:t>
            </w:r>
          </w:p>
          <w:p w14:paraId="5BD860B8" w14:textId="6898A2FC" w:rsidR="004E5AB0" w:rsidRPr="0054415C" w:rsidRDefault="00001CB3">
            <w:pPr>
              <w:pStyle w:val="BodyText"/>
              <w:spacing w:before="1" w:after="4"/>
              <w:ind w:left="0"/>
            </w:pPr>
            <w:r w:rsidRPr="00DF47AC">
              <w:rPr>
                <w:b/>
                <w:bCs/>
              </w:rPr>
              <w:t>Furrow irrigated crops</w:t>
            </w:r>
            <w:r w:rsidRPr="00001CB3">
              <w:t xml:space="preserve">: Apply after furrowing out and within two weeks before sowing and incorporate with </w:t>
            </w:r>
            <w:proofErr w:type="spellStart"/>
            <w:r w:rsidRPr="00001CB3">
              <w:t>Lillistone</w:t>
            </w:r>
            <w:proofErr w:type="spellEnd"/>
            <w:r w:rsidRPr="00001CB3">
              <w:t xml:space="preserve"> cultivators to finely tilled soil free of emerged weeds. Where grass weeds are expected, add trifluralin at the rate recommended by the manufacturer for the soil type. For postemergence weed control: Apply when weeds are in the young seedling stage and actively growing, provided crop plants have at least 2-trifoliate leaves. DO NOT spray if rain is likely to fall within several hours. Transitory damage may occur to the pigeon pea </w:t>
            </w:r>
            <w:proofErr w:type="gramStart"/>
            <w:r w:rsidRPr="00001CB3">
              <w:t>crop</w:t>
            </w:r>
            <w:proofErr w:type="gramEnd"/>
            <w:r w:rsidRPr="00001CB3">
              <w:t xml:space="preserve"> but yields will not be significantly affected.</w:t>
            </w:r>
          </w:p>
        </w:tc>
      </w:tr>
      <w:tr w:rsidR="00261AC6" w:rsidRPr="00F835FB" w14:paraId="4117AC9B" w14:textId="77777777" w:rsidTr="00261AC6">
        <w:tc>
          <w:tcPr>
            <w:tcW w:w="1417" w:type="dxa"/>
            <w:gridSpan w:val="2"/>
          </w:tcPr>
          <w:p w14:paraId="3F0DB25E" w14:textId="23B50269" w:rsidR="00261AC6" w:rsidRPr="00F835FB" w:rsidRDefault="00F835FB">
            <w:pPr>
              <w:pStyle w:val="BodyText"/>
              <w:spacing w:before="1" w:after="4"/>
              <w:ind w:left="0"/>
            </w:pPr>
            <w:r w:rsidRPr="00F835FB">
              <w:t>P</w:t>
            </w:r>
            <w:r w:rsidR="00B01E98" w:rsidRPr="00F835FB">
              <w:t>ineapples</w:t>
            </w:r>
          </w:p>
        </w:tc>
        <w:tc>
          <w:tcPr>
            <w:tcW w:w="1985" w:type="dxa"/>
          </w:tcPr>
          <w:p w14:paraId="0B8098A4" w14:textId="67934F0B" w:rsidR="00261AC6" w:rsidRPr="00F835FB" w:rsidRDefault="00A039E7">
            <w:pPr>
              <w:pStyle w:val="BodyText"/>
              <w:spacing w:before="1" w:after="4"/>
              <w:ind w:left="0"/>
            </w:pPr>
            <w:r w:rsidRPr="00A039E7">
              <w:t xml:space="preserve">Amaranth, apple of Peru, </w:t>
            </w:r>
            <w:proofErr w:type="spellStart"/>
            <w:r w:rsidRPr="00A039E7">
              <w:t>awnless</w:t>
            </w:r>
            <w:proofErr w:type="spellEnd"/>
            <w:r w:rsidRPr="00A039E7">
              <w:t xml:space="preserve"> barnyard grass, balloon cotton bush, black pigweed, bluetop, caltrop, coastal button grass, cobbler’s peg, crowsfoot grass, fat hen, gooseberry, green panic, green summer grass, guinea grass, Ipomoea spp. (</w:t>
            </w:r>
            <w:proofErr w:type="spellStart"/>
            <w:r w:rsidRPr="00A039E7">
              <w:t>bellvine</w:t>
            </w:r>
            <w:proofErr w:type="spellEnd"/>
            <w:r w:rsidRPr="00A039E7">
              <w:t xml:space="preserve">, convolvulus, Star of Bethlehem), needle burr, Noogoora burr, paspalum, </w:t>
            </w:r>
            <w:proofErr w:type="spellStart"/>
            <w:r w:rsidRPr="00A039E7">
              <w:t>phasey</w:t>
            </w:r>
            <w:proofErr w:type="spellEnd"/>
            <w:r w:rsidRPr="00A039E7">
              <w:t xml:space="preserve"> bean, pigweed, potato weed, round-leaf cassia, shepherd’s purse, sowthistle, summer grass, thick head</w:t>
            </w:r>
          </w:p>
        </w:tc>
        <w:tc>
          <w:tcPr>
            <w:tcW w:w="1134" w:type="dxa"/>
            <w:gridSpan w:val="2"/>
          </w:tcPr>
          <w:p w14:paraId="5F6C92E9" w14:textId="740805D7" w:rsidR="00261AC6" w:rsidRPr="00F835FB" w:rsidRDefault="00A039E7">
            <w:pPr>
              <w:pStyle w:val="BodyText"/>
              <w:spacing w:before="1" w:after="4"/>
              <w:ind w:left="0"/>
            </w:pPr>
            <w:r>
              <w:t>Qld, NT only</w:t>
            </w:r>
          </w:p>
        </w:tc>
        <w:tc>
          <w:tcPr>
            <w:tcW w:w="1417" w:type="dxa"/>
          </w:tcPr>
          <w:p w14:paraId="634CCB7C" w14:textId="6CC9EAA3" w:rsidR="00261AC6" w:rsidRPr="00F835FB" w:rsidRDefault="00AE7E02">
            <w:pPr>
              <w:pStyle w:val="BodyText"/>
              <w:spacing w:before="1" w:after="4"/>
              <w:ind w:left="0"/>
            </w:pPr>
            <w:r>
              <w:t>1.6 L/ha</w:t>
            </w:r>
          </w:p>
        </w:tc>
        <w:tc>
          <w:tcPr>
            <w:tcW w:w="4466" w:type="dxa"/>
          </w:tcPr>
          <w:p w14:paraId="575789C3" w14:textId="77777777" w:rsidR="00D4532F" w:rsidRDefault="00AE7E02">
            <w:pPr>
              <w:pStyle w:val="BodyText"/>
              <w:spacing w:before="1" w:after="4"/>
              <w:ind w:left="0"/>
            </w:pPr>
            <w:r w:rsidRPr="00AE7E02">
              <w:rPr>
                <w:b/>
                <w:bCs/>
              </w:rPr>
              <w:t>Plant crop:</w:t>
            </w:r>
            <w:r w:rsidRPr="00AE7E02">
              <w:t xml:space="preserve"> Apply a single broadcast spray prior to weed emergence immediately after planting (within 0-15 days) and before planting material begins to grow roots or new leaves.  </w:t>
            </w:r>
            <w:r w:rsidRPr="00AE7E02">
              <w:rPr>
                <w:b/>
                <w:bCs/>
              </w:rPr>
              <w:t>Ratoon crop:</w:t>
            </w:r>
            <w:r w:rsidRPr="00AE7E02">
              <w:t xml:space="preserve"> Apply as a single directed or broadcast spray within 30 days of the plant crop harvest maximizing contact of the herbicide with the soil. Do not apply if the ratoon crop contains a high percentage of suckers or slips/buttons. </w:t>
            </w:r>
          </w:p>
          <w:p w14:paraId="227C8593" w14:textId="77777777" w:rsidR="00D4532F" w:rsidRDefault="00D4532F">
            <w:pPr>
              <w:pStyle w:val="BodyText"/>
              <w:spacing w:before="1" w:after="4"/>
              <w:ind w:left="0"/>
            </w:pPr>
          </w:p>
          <w:p w14:paraId="5F799913" w14:textId="77777777" w:rsidR="00D4532F" w:rsidRDefault="00AE7E02">
            <w:pPr>
              <w:pStyle w:val="BodyText"/>
              <w:spacing w:before="1" w:after="4"/>
              <w:ind w:left="0"/>
            </w:pPr>
            <w:r w:rsidRPr="00AE7E02">
              <w:t xml:space="preserve">DO NOT apply more than one application in the plant or ratoon crop. </w:t>
            </w:r>
          </w:p>
          <w:p w14:paraId="2B93E935" w14:textId="77777777" w:rsidR="00D4532F" w:rsidRDefault="00D4532F">
            <w:pPr>
              <w:pStyle w:val="BodyText"/>
              <w:spacing w:before="1" w:after="4"/>
              <w:ind w:left="0"/>
            </w:pPr>
          </w:p>
          <w:p w14:paraId="54356102" w14:textId="77777777" w:rsidR="004D4038" w:rsidRDefault="00AE7E02">
            <w:pPr>
              <w:pStyle w:val="BodyText"/>
              <w:spacing w:before="1" w:after="4"/>
              <w:ind w:left="0"/>
            </w:pPr>
            <w:r w:rsidRPr="00AE7E02">
              <w:t>DO NOT apply by aircraft to pineapples</w:t>
            </w:r>
            <w:r w:rsidR="004D4038">
              <w:t>.</w:t>
            </w:r>
          </w:p>
          <w:p w14:paraId="49F38DC0" w14:textId="77777777" w:rsidR="004D4038" w:rsidRDefault="004D4038">
            <w:pPr>
              <w:pStyle w:val="BodyText"/>
              <w:spacing w:before="1" w:after="4"/>
              <w:ind w:left="0"/>
            </w:pPr>
          </w:p>
          <w:p w14:paraId="3976C74B" w14:textId="77777777" w:rsidR="004D4038" w:rsidRDefault="00AE7E02">
            <w:pPr>
              <w:pStyle w:val="BodyText"/>
              <w:spacing w:before="1" w:after="4"/>
              <w:ind w:left="0"/>
            </w:pPr>
            <w:r w:rsidRPr="00AE7E02">
              <w:t xml:space="preserve">Do not disturb the soil surface after application. </w:t>
            </w:r>
          </w:p>
          <w:p w14:paraId="5025439E" w14:textId="77777777" w:rsidR="004D4038" w:rsidRDefault="004D4038">
            <w:pPr>
              <w:pStyle w:val="BodyText"/>
              <w:spacing w:before="1" w:after="4"/>
              <w:ind w:left="0"/>
            </w:pPr>
          </w:p>
          <w:p w14:paraId="520EE575" w14:textId="77777777" w:rsidR="004D4038" w:rsidRDefault="00AE7E02">
            <w:pPr>
              <w:pStyle w:val="BodyText"/>
              <w:spacing w:before="1" w:after="4"/>
              <w:ind w:left="0"/>
            </w:pPr>
            <w:r w:rsidRPr="00AE7E02">
              <w:t xml:space="preserve">Soil </w:t>
            </w:r>
            <w:proofErr w:type="gramStart"/>
            <w:r w:rsidRPr="00AE7E02">
              <w:t>should be preferably be</w:t>
            </w:r>
            <w:proofErr w:type="gramEnd"/>
            <w:r w:rsidRPr="00AE7E02">
              <w:t xml:space="preserve"> slightly moist at application. Incorporation by rain or irrigation within 7 days after application is necessary for best results </w:t>
            </w:r>
          </w:p>
          <w:p w14:paraId="41C56DDF" w14:textId="77777777" w:rsidR="004D4038" w:rsidRDefault="004D4038">
            <w:pPr>
              <w:pStyle w:val="BodyText"/>
              <w:spacing w:before="1" w:after="4"/>
              <w:ind w:left="0"/>
            </w:pPr>
          </w:p>
          <w:p w14:paraId="06846652" w14:textId="77777777" w:rsidR="00261AC6" w:rsidRDefault="00AE7E02">
            <w:pPr>
              <w:pStyle w:val="BodyText"/>
              <w:spacing w:before="1" w:after="4"/>
              <w:ind w:left="0"/>
            </w:pPr>
            <w:r w:rsidRPr="00AE7E02">
              <w:t>Sencor can be used alone or in mixtures with other residual herbicides, e.g. Balance® 750 WG Herbicide in the plant crop. Control of difficult weeds species can be improved with tank mixtures.</w:t>
            </w:r>
          </w:p>
          <w:p w14:paraId="1FD5A30F" w14:textId="77777777" w:rsidR="00245E3F" w:rsidRDefault="00245E3F">
            <w:pPr>
              <w:pStyle w:val="BodyText"/>
              <w:spacing w:before="1" w:after="4"/>
              <w:ind w:left="0"/>
            </w:pPr>
          </w:p>
          <w:p w14:paraId="7ED4814A" w14:textId="77777777" w:rsidR="00245E3F" w:rsidRDefault="00245E3F">
            <w:pPr>
              <w:pStyle w:val="BodyText"/>
              <w:spacing w:before="1" w:after="4"/>
              <w:ind w:left="0"/>
            </w:pPr>
          </w:p>
          <w:p w14:paraId="3C50ED53" w14:textId="77777777" w:rsidR="00245E3F" w:rsidRDefault="00245E3F">
            <w:pPr>
              <w:pStyle w:val="BodyText"/>
              <w:spacing w:before="1" w:after="4"/>
              <w:ind w:left="0"/>
            </w:pPr>
          </w:p>
          <w:p w14:paraId="213A21C4" w14:textId="77777777" w:rsidR="00245E3F" w:rsidRDefault="00245E3F">
            <w:pPr>
              <w:pStyle w:val="BodyText"/>
              <w:spacing w:before="1" w:after="4"/>
              <w:ind w:left="0"/>
            </w:pPr>
          </w:p>
          <w:p w14:paraId="5CD6816F" w14:textId="77777777" w:rsidR="00245E3F" w:rsidRDefault="00245E3F">
            <w:pPr>
              <w:pStyle w:val="BodyText"/>
              <w:spacing w:before="1" w:after="4"/>
              <w:ind w:left="0"/>
            </w:pPr>
          </w:p>
          <w:p w14:paraId="5A3D5F5D" w14:textId="77777777" w:rsidR="00245E3F" w:rsidRDefault="00245E3F">
            <w:pPr>
              <w:pStyle w:val="BodyText"/>
              <w:spacing w:before="1" w:after="4"/>
              <w:ind w:left="0"/>
            </w:pPr>
          </w:p>
          <w:p w14:paraId="77F448B3" w14:textId="77777777" w:rsidR="00245E3F" w:rsidRDefault="00245E3F">
            <w:pPr>
              <w:pStyle w:val="BodyText"/>
              <w:spacing w:before="1" w:after="4"/>
              <w:ind w:left="0"/>
            </w:pPr>
          </w:p>
          <w:p w14:paraId="20586941" w14:textId="77777777" w:rsidR="00245E3F" w:rsidRDefault="00245E3F">
            <w:pPr>
              <w:pStyle w:val="BodyText"/>
              <w:spacing w:before="1" w:after="4"/>
              <w:ind w:left="0"/>
            </w:pPr>
          </w:p>
          <w:p w14:paraId="142741E5" w14:textId="2085A2DB" w:rsidR="00245E3F" w:rsidRPr="00F835FB" w:rsidRDefault="00245E3F">
            <w:pPr>
              <w:pStyle w:val="BodyText"/>
              <w:spacing w:before="1" w:after="4"/>
              <w:ind w:left="0"/>
            </w:pPr>
          </w:p>
        </w:tc>
      </w:tr>
      <w:tr w:rsidR="009D531A" w:rsidRPr="00F835FB" w14:paraId="337F8AAF" w14:textId="77777777" w:rsidTr="00261AC6">
        <w:tc>
          <w:tcPr>
            <w:tcW w:w="1417" w:type="dxa"/>
            <w:gridSpan w:val="2"/>
            <w:vMerge w:val="restart"/>
          </w:tcPr>
          <w:p w14:paraId="37FD8DC4" w14:textId="77777777" w:rsidR="00622AB0" w:rsidRDefault="009D531A">
            <w:pPr>
              <w:pStyle w:val="BodyText"/>
              <w:spacing w:before="1" w:after="4"/>
              <w:ind w:left="0"/>
            </w:pPr>
            <w:r w:rsidRPr="0020678A">
              <w:lastRenderedPageBreak/>
              <w:t xml:space="preserve">Potatoes Some varieties such as Atlantic and red skin varieties are especially </w:t>
            </w:r>
          </w:p>
          <w:p w14:paraId="4A817776" w14:textId="77777777" w:rsidR="00622AB0" w:rsidRDefault="009D531A">
            <w:pPr>
              <w:pStyle w:val="BodyText"/>
              <w:spacing w:before="1" w:after="4"/>
              <w:ind w:left="0"/>
            </w:pPr>
            <w:r w:rsidRPr="0020678A">
              <w:t>sensitive to Sencor.  Damage may occur even at the lowest label rate.</w:t>
            </w:r>
          </w:p>
          <w:p w14:paraId="3D00EBC5" w14:textId="77777777" w:rsidR="00EF6A18" w:rsidRDefault="00EF6A18">
            <w:pPr>
              <w:pStyle w:val="BodyText"/>
              <w:spacing w:before="1" w:after="4"/>
              <w:ind w:left="0"/>
            </w:pPr>
          </w:p>
          <w:p w14:paraId="2E29587F" w14:textId="6761B304" w:rsidR="009D531A" w:rsidRPr="00F835FB" w:rsidRDefault="009D531A">
            <w:pPr>
              <w:pStyle w:val="BodyText"/>
              <w:spacing w:before="1" w:after="4"/>
              <w:ind w:left="0"/>
            </w:pPr>
            <w:r w:rsidRPr="0020678A">
              <w:t xml:space="preserve">DO NOT use on </w:t>
            </w:r>
            <w:proofErr w:type="spellStart"/>
            <w:r w:rsidRPr="0020678A">
              <w:t>Kurell</w:t>
            </w:r>
            <w:proofErr w:type="spellEnd"/>
            <w:r w:rsidRPr="0020678A">
              <w:t xml:space="preserve"> or Bison potatoes.</w:t>
            </w:r>
          </w:p>
        </w:tc>
        <w:tc>
          <w:tcPr>
            <w:tcW w:w="1985" w:type="dxa"/>
            <w:vMerge w:val="restart"/>
          </w:tcPr>
          <w:p w14:paraId="6FF5F50D" w14:textId="77777777" w:rsidR="009D531A" w:rsidRDefault="009D531A">
            <w:pPr>
              <w:pStyle w:val="BodyText"/>
              <w:spacing w:before="1" w:after="4"/>
              <w:ind w:left="0"/>
            </w:pPr>
            <w:r w:rsidRPr="003E592F">
              <w:rPr>
                <w:b/>
                <w:bCs/>
              </w:rPr>
              <w:t>Controlled:</w:t>
            </w:r>
            <w:r w:rsidRPr="003E592F">
              <w:t xml:space="preserve"> as per Barley (Vic, SA, Tas) </w:t>
            </w:r>
          </w:p>
          <w:p w14:paraId="6C66CC6F" w14:textId="77777777" w:rsidR="009D531A" w:rsidRDefault="009D531A">
            <w:pPr>
              <w:pStyle w:val="BodyText"/>
              <w:spacing w:before="1" w:after="4"/>
              <w:ind w:left="0"/>
            </w:pPr>
          </w:p>
          <w:p w14:paraId="0334D436" w14:textId="49C6D85A" w:rsidR="009D531A" w:rsidRPr="00F835FB" w:rsidRDefault="009D531A">
            <w:pPr>
              <w:pStyle w:val="BodyText"/>
              <w:spacing w:before="1" w:after="4"/>
              <w:ind w:left="0"/>
            </w:pPr>
            <w:r w:rsidRPr="003E592F">
              <w:rPr>
                <w:b/>
                <w:bCs/>
              </w:rPr>
              <w:t>Suppressed:</w:t>
            </w:r>
            <w:r w:rsidRPr="003E592F">
              <w:t xml:space="preserve">  Annual ryegrass, dock, sub clover, summer </w:t>
            </w:r>
            <w:proofErr w:type="gramStart"/>
            <w:r w:rsidRPr="003E592F">
              <w:t>grasses  (</w:t>
            </w:r>
            <w:proofErr w:type="gramEnd"/>
            <w:r w:rsidRPr="003E592F">
              <w:t>Digitaria spp.)</w:t>
            </w:r>
          </w:p>
        </w:tc>
        <w:tc>
          <w:tcPr>
            <w:tcW w:w="1134" w:type="dxa"/>
            <w:gridSpan w:val="2"/>
          </w:tcPr>
          <w:p w14:paraId="1CBDC774" w14:textId="44BEE1AD" w:rsidR="009D531A" w:rsidRPr="00F835FB" w:rsidRDefault="009D531A">
            <w:pPr>
              <w:pStyle w:val="BodyText"/>
              <w:spacing w:before="1" w:after="4"/>
              <w:ind w:left="0"/>
            </w:pPr>
            <w:r>
              <w:t>All states</w:t>
            </w:r>
          </w:p>
        </w:tc>
        <w:tc>
          <w:tcPr>
            <w:tcW w:w="1417" w:type="dxa"/>
          </w:tcPr>
          <w:p w14:paraId="1FC72990" w14:textId="77777777" w:rsidR="009D531A" w:rsidRDefault="009D531A">
            <w:pPr>
              <w:pStyle w:val="BodyText"/>
              <w:spacing w:before="1" w:after="4"/>
              <w:ind w:left="0"/>
            </w:pPr>
            <w:r>
              <w:t>730 mL/ha</w:t>
            </w:r>
          </w:p>
          <w:p w14:paraId="25E33879" w14:textId="77777777" w:rsidR="009D531A" w:rsidRDefault="009D531A">
            <w:pPr>
              <w:pStyle w:val="BodyText"/>
              <w:spacing w:before="1" w:after="4"/>
              <w:ind w:left="0"/>
            </w:pPr>
            <w:r>
              <w:t xml:space="preserve">or </w:t>
            </w:r>
          </w:p>
          <w:p w14:paraId="37996A96" w14:textId="36924EBB" w:rsidR="009D531A" w:rsidRPr="00F835FB" w:rsidRDefault="009D531A">
            <w:pPr>
              <w:pStyle w:val="BodyText"/>
              <w:spacing w:before="1" w:after="4"/>
              <w:ind w:left="0"/>
            </w:pPr>
            <w:r>
              <w:t>1.1 L/ha</w:t>
            </w:r>
          </w:p>
        </w:tc>
        <w:tc>
          <w:tcPr>
            <w:tcW w:w="4466" w:type="dxa"/>
          </w:tcPr>
          <w:p w14:paraId="49744E7A" w14:textId="77777777" w:rsidR="009D531A" w:rsidRDefault="009D531A">
            <w:pPr>
              <w:pStyle w:val="BodyText"/>
              <w:spacing w:before="1" w:after="4"/>
              <w:ind w:left="0"/>
            </w:pPr>
            <w:r w:rsidRPr="00F12F21">
              <w:t xml:space="preserve">Spray when potatoes are emerging with the largest shoots not more than 10 cm tall.  Use higher rate for emerging summer grasses. </w:t>
            </w:r>
          </w:p>
          <w:p w14:paraId="52AB73AA" w14:textId="77777777" w:rsidR="009D531A" w:rsidRDefault="009D531A">
            <w:pPr>
              <w:pStyle w:val="BodyText"/>
              <w:spacing w:before="1" w:after="4"/>
              <w:ind w:left="0"/>
            </w:pPr>
          </w:p>
          <w:p w14:paraId="759AC693" w14:textId="77777777" w:rsidR="009D531A" w:rsidRDefault="009D531A">
            <w:pPr>
              <w:pStyle w:val="BodyText"/>
              <w:spacing w:before="1" w:after="4"/>
              <w:ind w:left="0"/>
            </w:pPr>
            <w:r w:rsidRPr="00F12F21">
              <w:t xml:space="preserve">In summer crops on soils which dry rapidly on the surface, the young actively growing weeds will be killed but residual effect may be reduced.  If there is a subsequent germination of weeds apply a second spray at 730 mL/ha (except NSW). </w:t>
            </w:r>
          </w:p>
          <w:p w14:paraId="7BF4AB93" w14:textId="77777777" w:rsidR="009D531A" w:rsidRDefault="009D531A">
            <w:pPr>
              <w:pStyle w:val="BodyText"/>
              <w:spacing w:before="1" w:after="4"/>
              <w:ind w:left="0"/>
            </w:pPr>
          </w:p>
          <w:p w14:paraId="139AC4E0" w14:textId="4DC0E3EC" w:rsidR="009D531A" w:rsidRPr="00F835FB" w:rsidRDefault="009D531A">
            <w:pPr>
              <w:pStyle w:val="BodyText"/>
              <w:spacing w:before="1" w:after="4"/>
              <w:ind w:left="0"/>
            </w:pPr>
            <w:r w:rsidRPr="00F12F21">
              <w:t xml:space="preserve">DO NOT use Sencor in Western Australia in the Perth metropolitan area; on the </w:t>
            </w:r>
            <w:proofErr w:type="gramStart"/>
            <w:r w:rsidRPr="00F12F21">
              <w:t>south west</w:t>
            </w:r>
            <w:proofErr w:type="gramEnd"/>
            <w:r w:rsidRPr="00F12F21">
              <w:t xml:space="preserve"> winter potato crops; or on Delaware potatoes on light soils.</w:t>
            </w:r>
          </w:p>
        </w:tc>
      </w:tr>
      <w:tr w:rsidR="009D531A" w:rsidRPr="00F835FB" w14:paraId="2F86A99C" w14:textId="77777777" w:rsidTr="00261AC6">
        <w:tc>
          <w:tcPr>
            <w:tcW w:w="1417" w:type="dxa"/>
            <w:gridSpan w:val="2"/>
            <w:vMerge/>
          </w:tcPr>
          <w:p w14:paraId="34039A4C" w14:textId="77777777" w:rsidR="009D531A" w:rsidRPr="00F835FB" w:rsidRDefault="009D531A">
            <w:pPr>
              <w:pStyle w:val="BodyText"/>
              <w:spacing w:before="1" w:after="4"/>
              <w:ind w:left="0"/>
            </w:pPr>
          </w:p>
        </w:tc>
        <w:tc>
          <w:tcPr>
            <w:tcW w:w="1985" w:type="dxa"/>
            <w:vMerge/>
          </w:tcPr>
          <w:p w14:paraId="09432111" w14:textId="77777777" w:rsidR="009D531A" w:rsidRPr="00F835FB" w:rsidRDefault="009D531A">
            <w:pPr>
              <w:pStyle w:val="BodyText"/>
              <w:spacing w:before="1" w:after="4"/>
              <w:ind w:left="0"/>
            </w:pPr>
          </w:p>
        </w:tc>
        <w:tc>
          <w:tcPr>
            <w:tcW w:w="1134" w:type="dxa"/>
            <w:gridSpan w:val="2"/>
          </w:tcPr>
          <w:p w14:paraId="6F583947" w14:textId="4491EE35" w:rsidR="009D531A" w:rsidRPr="00F835FB" w:rsidRDefault="009D531A">
            <w:pPr>
              <w:pStyle w:val="BodyText"/>
              <w:spacing w:before="1" w:after="4"/>
              <w:ind w:left="0"/>
            </w:pPr>
            <w:r>
              <w:t>Vic-Bellarine Peninsula only</w:t>
            </w:r>
          </w:p>
        </w:tc>
        <w:tc>
          <w:tcPr>
            <w:tcW w:w="1417" w:type="dxa"/>
          </w:tcPr>
          <w:p w14:paraId="269A4A29" w14:textId="09BA87D3" w:rsidR="009D531A" w:rsidRPr="00F835FB" w:rsidRDefault="009D531A">
            <w:pPr>
              <w:pStyle w:val="BodyText"/>
              <w:spacing w:before="1" w:after="4"/>
              <w:ind w:left="0"/>
            </w:pPr>
            <w:r w:rsidRPr="002247C0">
              <w:t>430 to 580 mL/ha (winter)</w:t>
            </w:r>
          </w:p>
        </w:tc>
        <w:tc>
          <w:tcPr>
            <w:tcW w:w="4466" w:type="dxa"/>
          </w:tcPr>
          <w:p w14:paraId="081BD9FE" w14:textId="0CD8337B" w:rsidR="009D531A" w:rsidRPr="00F835FB" w:rsidRDefault="009D531A">
            <w:pPr>
              <w:pStyle w:val="BodyText"/>
              <w:spacing w:before="1" w:after="4"/>
              <w:ind w:left="0"/>
            </w:pPr>
            <w:r w:rsidRPr="009D531A">
              <w:t>Potatoes may be hilled before or after spraying Sencor. If hilled after spraying a good rain or irrigation is desirable between spraying and hilling. No other cultivation should be necessary. Use higher rate for emerging summer grasses.</w:t>
            </w:r>
          </w:p>
        </w:tc>
      </w:tr>
      <w:tr w:rsidR="009D531A" w:rsidRPr="00F835FB" w14:paraId="45F5DF7C" w14:textId="77777777" w:rsidTr="00261AC6">
        <w:tc>
          <w:tcPr>
            <w:tcW w:w="1417" w:type="dxa"/>
            <w:gridSpan w:val="2"/>
            <w:vMerge/>
          </w:tcPr>
          <w:p w14:paraId="3510D5C0" w14:textId="77777777" w:rsidR="009D531A" w:rsidRPr="00F835FB" w:rsidRDefault="009D531A">
            <w:pPr>
              <w:pStyle w:val="BodyText"/>
              <w:spacing w:before="1" w:after="4"/>
              <w:ind w:left="0"/>
            </w:pPr>
          </w:p>
        </w:tc>
        <w:tc>
          <w:tcPr>
            <w:tcW w:w="1985" w:type="dxa"/>
            <w:vMerge/>
          </w:tcPr>
          <w:p w14:paraId="61E4F0DA" w14:textId="77777777" w:rsidR="009D531A" w:rsidRPr="00F835FB" w:rsidRDefault="009D531A">
            <w:pPr>
              <w:pStyle w:val="BodyText"/>
              <w:spacing w:before="1" w:after="4"/>
              <w:ind w:left="0"/>
            </w:pPr>
          </w:p>
        </w:tc>
        <w:tc>
          <w:tcPr>
            <w:tcW w:w="1134" w:type="dxa"/>
            <w:gridSpan w:val="2"/>
          </w:tcPr>
          <w:p w14:paraId="26F8CDB0" w14:textId="01F8A06A" w:rsidR="009D531A" w:rsidRPr="00F835FB" w:rsidRDefault="006C4562">
            <w:pPr>
              <w:pStyle w:val="BodyText"/>
              <w:spacing w:before="1" w:after="4"/>
              <w:ind w:left="0"/>
            </w:pPr>
            <w:r w:rsidRPr="006C4562">
              <w:t xml:space="preserve">Qld </w:t>
            </w:r>
            <w:proofErr w:type="gramStart"/>
            <w:r w:rsidRPr="006C4562">
              <w:t>-  Atherton</w:t>
            </w:r>
            <w:proofErr w:type="gramEnd"/>
            <w:r w:rsidRPr="006C4562">
              <w:t xml:space="preserve"> Tableland only</w:t>
            </w:r>
          </w:p>
        </w:tc>
        <w:tc>
          <w:tcPr>
            <w:tcW w:w="1417" w:type="dxa"/>
          </w:tcPr>
          <w:p w14:paraId="7FAB3463" w14:textId="77777777" w:rsidR="00AD08DC" w:rsidRDefault="00AD08DC">
            <w:pPr>
              <w:pStyle w:val="BodyText"/>
              <w:spacing w:before="1" w:after="4"/>
              <w:ind w:left="0"/>
            </w:pPr>
            <w:r w:rsidRPr="00AD08DC">
              <w:t xml:space="preserve">730 mL/ha for winter crops </w:t>
            </w:r>
          </w:p>
          <w:p w14:paraId="31F7A165" w14:textId="1B78ADAB" w:rsidR="009D531A" w:rsidRPr="00F835FB" w:rsidRDefault="00AD08DC">
            <w:pPr>
              <w:pStyle w:val="BodyText"/>
              <w:spacing w:before="1" w:after="4"/>
              <w:ind w:left="0"/>
            </w:pPr>
            <w:r w:rsidRPr="00AD08DC">
              <w:t>1.45 L/ha for summer crops</w:t>
            </w:r>
          </w:p>
        </w:tc>
        <w:tc>
          <w:tcPr>
            <w:tcW w:w="4466" w:type="dxa"/>
          </w:tcPr>
          <w:p w14:paraId="03F76BF9" w14:textId="474FF85F" w:rsidR="009D531A" w:rsidRPr="00F835FB" w:rsidRDefault="00957F81">
            <w:pPr>
              <w:pStyle w:val="BodyText"/>
              <w:spacing w:before="1" w:after="4"/>
              <w:ind w:left="0"/>
            </w:pPr>
            <w:r w:rsidRPr="00957F81">
              <w:t>Hill up the crop soon after planting.  Irrigate to allow weed seeds to germinate and potatoes to begin emerging. Apply as an overall spray to a soil moist to the surface, before all the crop has emerged.</w:t>
            </w:r>
          </w:p>
        </w:tc>
      </w:tr>
      <w:tr w:rsidR="00261AC6" w:rsidRPr="00F835FB" w14:paraId="63424A2B" w14:textId="77777777" w:rsidTr="00261AC6">
        <w:tc>
          <w:tcPr>
            <w:tcW w:w="1417" w:type="dxa"/>
            <w:gridSpan w:val="2"/>
          </w:tcPr>
          <w:p w14:paraId="1AAF48B9" w14:textId="77777777" w:rsidR="00FA4BEE" w:rsidRDefault="00385D5C">
            <w:pPr>
              <w:pStyle w:val="BodyText"/>
              <w:spacing w:before="1" w:after="4"/>
              <w:ind w:left="0"/>
            </w:pPr>
            <w:r w:rsidRPr="00385D5C">
              <w:t xml:space="preserve">Soybeans in soils of pH 9 or lower  </w:t>
            </w:r>
          </w:p>
          <w:p w14:paraId="3972F8BD" w14:textId="77777777" w:rsidR="004E2FA6" w:rsidRDefault="004E2FA6">
            <w:pPr>
              <w:pStyle w:val="BodyText"/>
              <w:spacing w:before="1" w:after="4"/>
              <w:ind w:left="0"/>
            </w:pPr>
          </w:p>
          <w:p w14:paraId="62388E21" w14:textId="1DCF6C1B" w:rsidR="00261AC6" w:rsidRPr="00F835FB" w:rsidRDefault="00385D5C">
            <w:pPr>
              <w:pStyle w:val="BodyText"/>
              <w:spacing w:before="1" w:after="4"/>
              <w:ind w:left="0"/>
            </w:pPr>
            <w:r w:rsidRPr="00385D5C">
              <w:t xml:space="preserve">DO NOT use on </w:t>
            </w:r>
            <w:proofErr w:type="spellStart"/>
            <w:r w:rsidRPr="00385D5C">
              <w:t>Cannapolis</w:t>
            </w:r>
            <w:proofErr w:type="spellEnd"/>
            <w:r w:rsidRPr="00385D5C">
              <w:t xml:space="preserve">, Hill, </w:t>
            </w:r>
            <w:proofErr w:type="spellStart"/>
            <w:r w:rsidRPr="00385D5C">
              <w:t>Semstar</w:t>
            </w:r>
            <w:proofErr w:type="spellEnd"/>
            <w:r w:rsidRPr="00385D5C">
              <w:t xml:space="preserve"> or Triton varieties</w:t>
            </w:r>
          </w:p>
        </w:tc>
        <w:tc>
          <w:tcPr>
            <w:tcW w:w="1985" w:type="dxa"/>
          </w:tcPr>
          <w:p w14:paraId="2EB183D9" w14:textId="610F4A97" w:rsidR="00261AC6" w:rsidRPr="00F835FB" w:rsidRDefault="002C5F2D">
            <w:pPr>
              <w:pStyle w:val="BodyText"/>
              <w:spacing w:before="1" w:after="4"/>
              <w:ind w:left="0"/>
            </w:pPr>
            <w:r w:rsidRPr="002C5F2D">
              <w:t xml:space="preserve">Apple of </w:t>
            </w:r>
            <w:proofErr w:type="gramStart"/>
            <w:r w:rsidRPr="002C5F2D">
              <w:t>Peru,  bladder</w:t>
            </w:r>
            <w:proofErr w:type="gramEnd"/>
            <w:r w:rsidRPr="002C5F2D">
              <w:t xml:space="preserve"> ketmia, cowvine (peach vine), </w:t>
            </w:r>
            <w:proofErr w:type="gramStart"/>
            <w:r w:rsidRPr="002C5F2D">
              <w:t>gooseberry,  Noogoora</w:t>
            </w:r>
            <w:proofErr w:type="gramEnd"/>
            <w:r w:rsidRPr="002C5F2D">
              <w:t xml:space="preserve"> burr, volunteer cotton</w:t>
            </w:r>
          </w:p>
        </w:tc>
        <w:tc>
          <w:tcPr>
            <w:tcW w:w="1134" w:type="dxa"/>
            <w:gridSpan w:val="2"/>
          </w:tcPr>
          <w:p w14:paraId="3B2EE661" w14:textId="77777777" w:rsidR="002C5F2D" w:rsidRDefault="002C5F2D">
            <w:pPr>
              <w:pStyle w:val="BodyText"/>
              <w:spacing w:before="1" w:after="4"/>
              <w:ind w:left="0"/>
            </w:pPr>
            <w:r w:rsidRPr="002C5F2D">
              <w:t xml:space="preserve">NSW - clay soils in NW only,  </w:t>
            </w:r>
          </w:p>
          <w:p w14:paraId="6B1BD8F9" w14:textId="1145BB4B" w:rsidR="00261AC6" w:rsidRPr="00F835FB" w:rsidRDefault="002C5F2D">
            <w:pPr>
              <w:pStyle w:val="BodyText"/>
              <w:spacing w:before="1" w:after="4"/>
              <w:ind w:left="0"/>
            </w:pPr>
            <w:r w:rsidRPr="002C5F2D">
              <w:t>Qld - clay soils on Darling Downs only</w:t>
            </w:r>
          </w:p>
        </w:tc>
        <w:tc>
          <w:tcPr>
            <w:tcW w:w="1417" w:type="dxa"/>
          </w:tcPr>
          <w:p w14:paraId="265FAAB1" w14:textId="54694595" w:rsidR="00261AC6" w:rsidRPr="00F835FB" w:rsidRDefault="002C5F2D">
            <w:pPr>
              <w:pStyle w:val="BodyText"/>
              <w:spacing w:before="1" w:after="4"/>
              <w:ind w:left="0"/>
            </w:pPr>
            <w:r>
              <w:t>750 mL/ha</w:t>
            </w:r>
          </w:p>
        </w:tc>
        <w:tc>
          <w:tcPr>
            <w:tcW w:w="4466" w:type="dxa"/>
          </w:tcPr>
          <w:p w14:paraId="6F45F27B" w14:textId="77777777" w:rsidR="003B7ED9" w:rsidRDefault="003B7ED9">
            <w:pPr>
              <w:pStyle w:val="BodyText"/>
              <w:spacing w:before="1" w:after="4"/>
              <w:ind w:left="0"/>
            </w:pPr>
            <w:r w:rsidRPr="003B7ED9">
              <w:rPr>
                <w:b/>
                <w:bCs/>
              </w:rPr>
              <w:t>Rain grown and overhead irrigated crops</w:t>
            </w:r>
            <w:r w:rsidRPr="003B7ED9">
              <w:t xml:space="preserve">:  Apply immediately after or within a day or two after sowing before crops emerge then irrigate.  </w:t>
            </w:r>
            <w:proofErr w:type="gramStart"/>
            <w:r w:rsidRPr="003B7ED9">
              <w:t>Otherwise</w:t>
            </w:r>
            <w:proofErr w:type="gramEnd"/>
            <w:r w:rsidRPr="003B7ED9">
              <w:t xml:space="preserve"> rain after spraying before weeds emerge is necessary to get useful weed control. The longer the time interval between spraying and rain or irrigation the less the effectiveness of the herbicide. Sencor can be applied to a band centred on crop rows for in-row weed control. Untreated soil between treated bands thrown onto treated areas during subsequent cultivation will reduce weed control along rows.  Sencor can be applied after pre-sowing trifluralin treatment. Avoid leaving a depression over the row during planting to enhance crop tolerance. </w:t>
            </w:r>
          </w:p>
          <w:p w14:paraId="3F2400DF" w14:textId="5A685306" w:rsidR="00261AC6" w:rsidRPr="00F835FB" w:rsidRDefault="003B7ED9">
            <w:pPr>
              <w:pStyle w:val="BodyText"/>
              <w:spacing w:before="1" w:after="4"/>
              <w:ind w:left="0"/>
            </w:pPr>
            <w:r w:rsidRPr="003B7ED9">
              <w:rPr>
                <w:b/>
                <w:bCs/>
              </w:rPr>
              <w:t>Furrow irrigated crops</w:t>
            </w:r>
            <w:r w:rsidRPr="003B7ED9">
              <w:t xml:space="preserve">: Apply after furrowing out and within two weeks before sowing and incorporate with </w:t>
            </w:r>
            <w:proofErr w:type="spellStart"/>
            <w:r w:rsidRPr="003B7ED9">
              <w:t>Lillistone</w:t>
            </w:r>
            <w:proofErr w:type="spellEnd"/>
            <w:r w:rsidRPr="003B7ED9">
              <w:t xml:space="preserve"> cultivators to finely tilled soil free of emerged weeds. Where grass weeds are expected, add trifluralin at the rate recommended by the manufacturer for the soil type. DO NOT use on cv Triton as crop damage may occur.</w:t>
            </w:r>
          </w:p>
        </w:tc>
      </w:tr>
      <w:tr w:rsidR="00261AC6" w:rsidRPr="00F835FB" w14:paraId="750F87FC" w14:textId="77777777" w:rsidTr="00261AC6">
        <w:tc>
          <w:tcPr>
            <w:tcW w:w="1417" w:type="dxa"/>
            <w:gridSpan w:val="2"/>
          </w:tcPr>
          <w:p w14:paraId="3D5855A5" w14:textId="76B65396" w:rsidR="00261AC6" w:rsidRPr="00F835FB" w:rsidRDefault="00CF551D">
            <w:pPr>
              <w:pStyle w:val="BodyText"/>
              <w:spacing w:before="1" w:after="4"/>
              <w:ind w:left="0"/>
            </w:pPr>
            <w:r>
              <w:t>Tomatoes</w:t>
            </w:r>
          </w:p>
        </w:tc>
        <w:tc>
          <w:tcPr>
            <w:tcW w:w="1985" w:type="dxa"/>
          </w:tcPr>
          <w:p w14:paraId="00DA67BF" w14:textId="0B56A36A" w:rsidR="00261AC6" w:rsidRPr="00F835FB" w:rsidRDefault="00333765">
            <w:pPr>
              <w:pStyle w:val="BodyText"/>
              <w:spacing w:before="1" w:after="4"/>
              <w:ind w:left="0"/>
            </w:pPr>
            <w:r w:rsidRPr="00333765">
              <w:t>Controlled: As per Barley (Vic, SA, Tas) plus barnyard grass, bull's head, crowsfoot grass, nightshade, pigweed, black pigweed, summer grass, green summer gra</w:t>
            </w:r>
            <w:r w:rsidR="00AB4652">
              <w:t>s</w:t>
            </w:r>
            <w:r w:rsidRPr="00333765">
              <w:t>s</w:t>
            </w:r>
          </w:p>
        </w:tc>
        <w:tc>
          <w:tcPr>
            <w:tcW w:w="1134" w:type="dxa"/>
            <w:gridSpan w:val="2"/>
          </w:tcPr>
          <w:p w14:paraId="55CAC4D4" w14:textId="4901AC03" w:rsidR="00261AC6" w:rsidRPr="00F835FB" w:rsidRDefault="00AB4652">
            <w:pPr>
              <w:pStyle w:val="BodyText"/>
              <w:spacing w:before="1" w:after="4"/>
              <w:ind w:left="0"/>
            </w:pPr>
            <w:r>
              <w:t>Qld, NT only</w:t>
            </w:r>
          </w:p>
        </w:tc>
        <w:tc>
          <w:tcPr>
            <w:tcW w:w="1417" w:type="dxa"/>
          </w:tcPr>
          <w:p w14:paraId="0A94D03E" w14:textId="77777777" w:rsidR="00F535A0" w:rsidRDefault="00A204B8">
            <w:pPr>
              <w:pStyle w:val="BodyText"/>
              <w:spacing w:before="1" w:after="4"/>
              <w:ind w:left="0"/>
            </w:pPr>
            <w:r w:rsidRPr="00A204B8">
              <w:t xml:space="preserve">1.45 L/ha </w:t>
            </w:r>
          </w:p>
          <w:p w14:paraId="5EEDECEE" w14:textId="2F1D1AAB" w:rsidR="00261AC6" w:rsidRPr="00F835FB" w:rsidRDefault="00A204B8">
            <w:pPr>
              <w:pStyle w:val="BodyText"/>
              <w:spacing w:before="1" w:after="4"/>
              <w:ind w:left="0"/>
            </w:pPr>
            <w:r w:rsidRPr="00A204B8">
              <w:t>(15 mL/100</w:t>
            </w:r>
            <w:r>
              <w:t>m of row</w:t>
            </w:r>
            <w:r w:rsidR="00F535A0">
              <w:t>)</w:t>
            </w:r>
          </w:p>
        </w:tc>
        <w:tc>
          <w:tcPr>
            <w:tcW w:w="4466" w:type="dxa"/>
          </w:tcPr>
          <w:p w14:paraId="1D8FBB98" w14:textId="77777777" w:rsidR="00DA1EEB" w:rsidRDefault="00B74E46" w:rsidP="00DA1EEB">
            <w:pPr>
              <w:pStyle w:val="BodyText"/>
              <w:spacing w:before="1" w:after="4"/>
              <w:ind w:left="0"/>
            </w:pPr>
            <w:r w:rsidRPr="00B74E46">
              <w:t xml:space="preserve">Apply in a </w:t>
            </w:r>
            <w:proofErr w:type="gramStart"/>
            <w:r w:rsidRPr="00B74E46">
              <w:t>1 metre wide</w:t>
            </w:r>
            <w:proofErr w:type="gramEnd"/>
            <w:r w:rsidRPr="00B74E46">
              <w:t xml:space="preserve"> band centred on the inter-row either during or shortly after the formation of the final irrigation furrow. Apply to soil moist to the surface.   </w:t>
            </w:r>
          </w:p>
          <w:p w14:paraId="16769C27" w14:textId="77777777" w:rsidR="00DA1EEB" w:rsidRDefault="00B74E46" w:rsidP="00DA1EEB">
            <w:pPr>
              <w:pStyle w:val="BodyText"/>
              <w:spacing w:before="1" w:after="4"/>
              <w:ind w:left="0"/>
            </w:pPr>
            <w:r w:rsidRPr="00B74E46">
              <w:t xml:space="preserve">Apply through applicators fitted with flat fan nozzles and operated at pressures not exceeding 200 kPa to avoid misting and spray drift.  </w:t>
            </w:r>
          </w:p>
          <w:p w14:paraId="50D2D0E7" w14:textId="77777777" w:rsidR="00261AC6" w:rsidRDefault="00B74E46" w:rsidP="00DA1EEB">
            <w:pPr>
              <w:pStyle w:val="BodyText"/>
              <w:spacing w:before="1" w:after="4"/>
              <w:ind w:left="0"/>
            </w:pPr>
            <w:r w:rsidRPr="00B74E46">
              <w:t>DO NOT follow autumn plantings of tomatoes with cucurbits or capsicums in the same season</w:t>
            </w:r>
          </w:p>
          <w:p w14:paraId="508EEA7E" w14:textId="77777777" w:rsidR="006E6994" w:rsidRDefault="006E6994" w:rsidP="00DA1EEB">
            <w:pPr>
              <w:pStyle w:val="BodyText"/>
              <w:spacing w:before="1" w:after="4"/>
              <w:ind w:left="0"/>
            </w:pPr>
          </w:p>
          <w:p w14:paraId="051739B1" w14:textId="77777777" w:rsidR="006E6994" w:rsidRDefault="006E6994" w:rsidP="00DA1EEB">
            <w:pPr>
              <w:pStyle w:val="BodyText"/>
              <w:spacing w:before="1" w:after="4"/>
              <w:ind w:left="0"/>
            </w:pPr>
          </w:p>
          <w:p w14:paraId="7814043C" w14:textId="77777777" w:rsidR="006E6994" w:rsidRDefault="006E6994" w:rsidP="00DA1EEB">
            <w:pPr>
              <w:pStyle w:val="BodyText"/>
              <w:spacing w:before="1" w:after="4"/>
              <w:ind w:left="0"/>
            </w:pPr>
          </w:p>
          <w:p w14:paraId="68A74BB0" w14:textId="2E1C8066" w:rsidR="006E6994" w:rsidRPr="00F835FB" w:rsidRDefault="006E6994" w:rsidP="00DA1EEB">
            <w:pPr>
              <w:pStyle w:val="BodyText"/>
              <w:spacing w:before="1" w:after="4"/>
              <w:ind w:left="0"/>
            </w:pPr>
          </w:p>
        </w:tc>
      </w:tr>
      <w:tr w:rsidR="00261AC6" w:rsidRPr="00F835FB" w14:paraId="3D6A8ACB" w14:textId="77777777" w:rsidTr="00261AC6">
        <w:tc>
          <w:tcPr>
            <w:tcW w:w="1417" w:type="dxa"/>
            <w:gridSpan w:val="2"/>
          </w:tcPr>
          <w:p w14:paraId="233C0A9C" w14:textId="76B9F0D2" w:rsidR="00261AC6" w:rsidRPr="00F835FB" w:rsidRDefault="00B067DD">
            <w:pPr>
              <w:pStyle w:val="BodyText"/>
              <w:spacing w:before="1" w:after="4"/>
              <w:ind w:left="0"/>
            </w:pPr>
            <w:r>
              <w:lastRenderedPageBreak/>
              <w:t>Transplanted tomatoes</w:t>
            </w:r>
          </w:p>
        </w:tc>
        <w:tc>
          <w:tcPr>
            <w:tcW w:w="1985" w:type="dxa"/>
          </w:tcPr>
          <w:p w14:paraId="516FB865" w14:textId="3FAE5971" w:rsidR="00261AC6" w:rsidRPr="00F835FB" w:rsidRDefault="00C5133B">
            <w:pPr>
              <w:pStyle w:val="BodyText"/>
              <w:spacing w:before="1" w:after="4"/>
              <w:ind w:left="0"/>
            </w:pPr>
            <w:r w:rsidRPr="00C5133B">
              <w:t>Apple of Peru, potato weed</w:t>
            </w:r>
          </w:p>
        </w:tc>
        <w:tc>
          <w:tcPr>
            <w:tcW w:w="1134" w:type="dxa"/>
            <w:gridSpan w:val="2"/>
          </w:tcPr>
          <w:p w14:paraId="4601DD99" w14:textId="46EBE0AE" w:rsidR="00261AC6" w:rsidRPr="00F835FB" w:rsidRDefault="00C5133B">
            <w:pPr>
              <w:pStyle w:val="BodyText"/>
              <w:spacing w:before="1" w:after="4"/>
              <w:ind w:left="0"/>
            </w:pPr>
            <w:r>
              <w:t>NSW, ACT only</w:t>
            </w:r>
          </w:p>
        </w:tc>
        <w:tc>
          <w:tcPr>
            <w:tcW w:w="1417" w:type="dxa"/>
          </w:tcPr>
          <w:p w14:paraId="509F076E" w14:textId="5F551B97" w:rsidR="00261AC6" w:rsidRPr="00F835FB" w:rsidRDefault="00BC4E18">
            <w:pPr>
              <w:pStyle w:val="BodyText"/>
              <w:spacing w:before="1" w:after="4"/>
              <w:ind w:left="0"/>
            </w:pPr>
            <w:r>
              <w:t>750mL – 1.2L/ha</w:t>
            </w:r>
          </w:p>
        </w:tc>
        <w:tc>
          <w:tcPr>
            <w:tcW w:w="4466" w:type="dxa"/>
          </w:tcPr>
          <w:p w14:paraId="2DACCF32" w14:textId="77777777" w:rsidR="000E1345" w:rsidRDefault="000E1345">
            <w:pPr>
              <w:pStyle w:val="BodyText"/>
              <w:spacing w:before="1" w:after="4"/>
              <w:ind w:left="0"/>
            </w:pPr>
            <w:r w:rsidRPr="000E1345">
              <w:t xml:space="preserve">Apply as a directed spray to weeds at the base of tomato plants. Use the lower rate when tomatoes have 4-5 expanded leaves or the higher rate when tomatoes beyond this stage and weeds are well established.  </w:t>
            </w:r>
          </w:p>
          <w:p w14:paraId="54D80704" w14:textId="77777777" w:rsidR="000E1345" w:rsidRDefault="000E1345">
            <w:pPr>
              <w:pStyle w:val="BodyText"/>
              <w:spacing w:before="1" w:after="4"/>
              <w:ind w:left="0"/>
            </w:pPr>
            <w:r w:rsidRPr="000E1345">
              <w:t xml:space="preserve">Accurately calibrated spray equipment, fitted with one flat fan 80° even spray </w:t>
            </w:r>
            <w:proofErr w:type="spellStart"/>
            <w:r w:rsidRPr="000E1345">
              <w:t>Teejet</w:t>
            </w:r>
            <w:proofErr w:type="spellEnd"/>
            <w:r w:rsidRPr="000E1345">
              <w:t xml:space="preserve"> nozzle operated to deliver 100 to 200 L of spray per hectare and angled to avoid tomato leaves should be used.  </w:t>
            </w:r>
          </w:p>
          <w:p w14:paraId="7FECE06C" w14:textId="59956F34" w:rsidR="00261AC6" w:rsidRPr="00F835FB" w:rsidRDefault="000E1345">
            <w:pPr>
              <w:pStyle w:val="BodyText"/>
              <w:spacing w:before="1" w:after="4"/>
              <w:ind w:left="0"/>
            </w:pPr>
            <w:r w:rsidRPr="000E1345">
              <w:t>DO NOT apply during or soon after prolonged periods of overcast or cloudy weather. Allow at least two fine, sunny days before spraying. Spray on a sunny fine day.  Suppression of other broadleaf weeds such as false castor oil may occur.</w:t>
            </w:r>
          </w:p>
        </w:tc>
      </w:tr>
      <w:tr w:rsidR="00687D28" w:rsidRPr="00F835FB" w14:paraId="28465614" w14:textId="77777777" w:rsidTr="00261AC6">
        <w:tc>
          <w:tcPr>
            <w:tcW w:w="1417" w:type="dxa"/>
            <w:gridSpan w:val="2"/>
          </w:tcPr>
          <w:p w14:paraId="7E55C382" w14:textId="0B54F6DA" w:rsidR="00687D28" w:rsidRPr="00F835FB" w:rsidRDefault="00687D28" w:rsidP="00687D28">
            <w:pPr>
              <w:pStyle w:val="BodyText"/>
              <w:spacing w:before="1" w:after="4"/>
              <w:ind w:left="0"/>
            </w:pPr>
            <w:r>
              <w:t>Vetch</w:t>
            </w:r>
          </w:p>
        </w:tc>
        <w:tc>
          <w:tcPr>
            <w:tcW w:w="1985" w:type="dxa"/>
          </w:tcPr>
          <w:p w14:paraId="3B3A6084" w14:textId="5F95044E" w:rsidR="00687D28" w:rsidRPr="00F835FB" w:rsidRDefault="00687D28" w:rsidP="00687D28">
            <w:pPr>
              <w:pStyle w:val="BodyText"/>
              <w:spacing w:before="1" w:after="4"/>
              <w:ind w:left="0"/>
            </w:pPr>
            <w:r w:rsidRPr="001C1CF1">
              <w:rPr>
                <w:b/>
                <w:bCs/>
              </w:rPr>
              <w:t>Controlled:</w:t>
            </w:r>
            <w:r w:rsidRPr="001C1CF1">
              <w:t xml:space="preserve"> as per Barley (Vic, SA, Tas)</w:t>
            </w:r>
          </w:p>
        </w:tc>
        <w:tc>
          <w:tcPr>
            <w:tcW w:w="1134" w:type="dxa"/>
            <w:gridSpan w:val="2"/>
          </w:tcPr>
          <w:p w14:paraId="49957F65" w14:textId="35A9ED58" w:rsidR="00687D28" w:rsidRPr="00F835FB" w:rsidRDefault="00687D28" w:rsidP="00687D28">
            <w:pPr>
              <w:pStyle w:val="BodyText"/>
              <w:spacing w:before="1" w:after="4"/>
              <w:ind w:left="0"/>
            </w:pPr>
            <w:r>
              <w:t>Vic, SA, WA only</w:t>
            </w:r>
          </w:p>
        </w:tc>
        <w:tc>
          <w:tcPr>
            <w:tcW w:w="1417" w:type="dxa"/>
          </w:tcPr>
          <w:p w14:paraId="17909DC3" w14:textId="77777777" w:rsidR="00F22D83" w:rsidRDefault="00687D28" w:rsidP="00687D28">
            <w:pPr>
              <w:pStyle w:val="BodyText"/>
              <w:spacing w:before="1" w:after="4"/>
              <w:ind w:left="0"/>
            </w:pPr>
            <w:r w:rsidRPr="0067462D">
              <w:t xml:space="preserve">280 mL/ha (Light sandy soils i.e. sandy loam to loamy sands) </w:t>
            </w:r>
          </w:p>
          <w:p w14:paraId="1A964D2D" w14:textId="77777777" w:rsidR="00F22D83" w:rsidRDefault="00687D28" w:rsidP="00687D28">
            <w:pPr>
              <w:pStyle w:val="BodyText"/>
              <w:spacing w:before="1" w:after="4"/>
              <w:ind w:left="0"/>
            </w:pPr>
            <w:r w:rsidRPr="0067462D">
              <w:t xml:space="preserve">435 mL/ha (Medium soils, loams. Silt plus clay content 40 to 60%) </w:t>
            </w:r>
          </w:p>
          <w:p w14:paraId="07451E8F" w14:textId="2200FA7D" w:rsidR="00687D28" w:rsidRPr="00F835FB" w:rsidRDefault="00687D28" w:rsidP="00687D28">
            <w:pPr>
              <w:pStyle w:val="BodyText"/>
              <w:spacing w:before="1" w:after="4"/>
              <w:ind w:left="0"/>
            </w:pPr>
            <w:r w:rsidRPr="0067462D">
              <w:t>580 mL/ha (Heavy soils, clay loams. Silt plus clay content over 60%)</w:t>
            </w:r>
          </w:p>
        </w:tc>
        <w:tc>
          <w:tcPr>
            <w:tcW w:w="4466" w:type="dxa"/>
          </w:tcPr>
          <w:p w14:paraId="518133DE" w14:textId="77777777" w:rsidR="005C3F02" w:rsidRDefault="00581EEB" w:rsidP="00687D28">
            <w:pPr>
              <w:pStyle w:val="BodyText"/>
              <w:spacing w:before="1" w:after="4"/>
              <w:ind w:left="0"/>
            </w:pPr>
            <w:r w:rsidRPr="00581EEB">
              <w:rPr>
                <w:i/>
                <w:iCs/>
              </w:rPr>
              <w:t>Crop</w:t>
            </w:r>
            <w:r w:rsidRPr="00581EEB">
              <w:t xml:space="preserve">: Only apply post sowing pre-emergence.  Crop should be sown at least 5 cm deep. The vigour of vetch may be reduced, especially if heavy rain falls after spraying.  </w:t>
            </w:r>
          </w:p>
          <w:p w14:paraId="42413483" w14:textId="77777777" w:rsidR="005C3F02" w:rsidRPr="005C3F02" w:rsidRDefault="00581EEB" w:rsidP="00687D28">
            <w:pPr>
              <w:pStyle w:val="BodyText"/>
              <w:spacing w:before="1" w:after="4"/>
              <w:ind w:left="0"/>
              <w:rPr>
                <w:b/>
                <w:bCs/>
              </w:rPr>
            </w:pPr>
            <w:r w:rsidRPr="005C3F02">
              <w:rPr>
                <w:b/>
                <w:bCs/>
              </w:rPr>
              <w:t xml:space="preserve">Do not apply post-emergence, as crop injury will result. </w:t>
            </w:r>
          </w:p>
          <w:p w14:paraId="3CFB4E0C" w14:textId="77777777" w:rsidR="005C3F02" w:rsidRDefault="005C3F02" w:rsidP="00687D28">
            <w:pPr>
              <w:pStyle w:val="BodyText"/>
              <w:spacing w:before="1" w:after="4"/>
              <w:ind w:left="0"/>
            </w:pPr>
          </w:p>
          <w:p w14:paraId="01B217C3" w14:textId="5A8860ED" w:rsidR="00687D28" w:rsidRPr="00F835FB" w:rsidRDefault="00581EEB" w:rsidP="00687D28">
            <w:pPr>
              <w:pStyle w:val="BodyText"/>
              <w:spacing w:before="1" w:after="4"/>
              <w:ind w:left="0"/>
            </w:pPr>
            <w:r w:rsidRPr="005C3F02">
              <w:rPr>
                <w:i/>
                <w:iCs/>
              </w:rPr>
              <w:t>Weeds</w:t>
            </w:r>
            <w:r w:rsidRPr="00581EEB">
              <w:t>: Weeds should be from pre-emergence to 3 leaf stage except wireweed (hogweed) which should not be beyond the cotyledon stage. Best results for grass and wireweed control are obtained when rain or irrigation follows within a few days of spraying.</w:t>
            </w:r>
          </w:p>
        </w:tc>
      </w:tr>
      <w:tr w:rsidR="00687D28" w:rsidRPr="00F835FB" w14:paraId="01CF5D17" w14:textId="77777777" w:rsidTr="00261AC6">
        <w:tc>
          <w:tcPr>
            <w:tcW w:w="1417" w:type="dxa"/>
            <w:gridSpan w:val="2"/>
          </w:tcPr>
          <w:p w14:paraId="50525426" w14:textId="77777777" w:rsidR="00687D28" w:rsidRDefault="00BE6E76" w:rsidP="00687D28">
            <w:pPr>
              <w:pStyle w:val="BodyText"/>
              <w:spacing w:before="1" w:after="4"/>
              <w:ind w:left="0"/>
            </w:pPr>
            <w:r>
              <w:t xml:space="preserve">Wheat </w:t>
            </w:r>
          </w:p>
          <w:p w14:paraId="7790F3DD" w14:textId="4DA50594" w:rsidR="00BE6E76" w:rsidRPr="00F835FB" w:rsidRDefault="00BE6E76" w:rsidP="00687D28">
            <w:pPr>
              <w:pStyle w:val="BodyText"/>
              <w:spacing w:before="1" w:after="4"/>
              <w:ind w:left="0"/>
            </w:pPr>
            <w:r>
              <w:t>Post-emergent application only</w:t>
            </w:r>
          </w:p>
        </w:tc>
        <w:tc>
          <w:tcPr>
            <w:tcW w:w="1985" w:type="dxa"/>
          </w:tcPr>
          <w:p w14:paraId="0EE85442" w14:textId="6E8EAF17" w:rsidR="00687D28" w:rsidRPr="00F835FB" w:rsidRDefault="002E58FC" w:rsidP="00687D28">
            <w:pPr>
              <w:pStyle w:val="BodyText"/>
              <w:spacing w:before="1" w:after="4"/>
              <w:ind w:left="0"/>
            </w:pPr>
            <w:r>
              <w:t>Toad rush</w:t>
            </w:r>
          </w:p>
        </w:tc>
        <w:tc>
          <w:tcPr>
            <w:tcW w:w="1134" w:type="dxa"/>
            <w:gridSpan w:val="2"/>
          </w:tcPr>
          <w:p w14:paraId="01F51BE8" w14:textId="66665AF8" w:rsidR="00687D28" w:rsidRPr="00F835FB" w:rsidRDefault="002E58FC" w:rsidP="00687D28">
            <w:pPr>
              <w:pStyle w:val="BodyText"/>
              <w:spacing w:before="1" w:after="4"/>
              <w:ind w:left="0"/>
            </w:pPr>
            <w:r>
              <w:t>NSW, ACT, Vic, SA only</w:t>
            </w:r>
          </w:p>
        </w:tc>
        <w:tc>
          <w:tcPr>
            <w:tcW w:w="1417" w:type="dxa"/>
          </w:tcPr>
          <w:p w14:paraId="333C420A" w14:textId="02434D40" w:rsidR="00687D28" w:rsidRPr="00F835FB" w:rsidRDefault="00A61737" w:rsidP="00687D28">
            <w:pPr>
              <w:pStyle w:val="BodyText"/>
              <w:spacing w:before="1" w:after="4"/>
              <w:ind w:left="0"/>
            </w:pPr>
            <w:r>
              <w:t>150mL/ha</w:t>
            </w:r>
          </w:p>
        </w:tc>
        <w:tc>
          <w:tcPr>
            <w:tcW w:w="4466" w:type="dxa"/>
          </w:tcPr>
          <w:p w14:paraId="4D258C87" w14:textId="77777777" w:rsidR="00687D28" w:rsidRDefault="00B738D0" w:rsidP="00687D28">
            <w:pPr>
              <w:pStyle w:val="BodyText"/>
              <w:spacing w:before="1" w:after="4"/>
              <w:ind w:left="0"/>
            </w:pPr>
            <w:r w:rsidRPr="00B738D0">
              <w:t>Toad rush should be sprayed at the 2-4 leaf stage for optimum control. Spray after rain when soil moisture is plentiful and soil is moist to the surface. Take advantage of dew on soil surface.</w:t>
            </w:r>
          </w:p>
          <w:p w14:paraId="1CE54C94" w14:textId="77777777" w:rsidR="00C32EB3" w:rsidRDefault="00C32EB3" w:rsidP="00687D28">
            <w:pPr>
              <w:pStyle w:val="BodyText"/>
              <w:spacing w:before="1" w:after="4"/>
              <w:ind w:left="0"/>
            </w:pPr>
          </w:p>
          <w:p w14:paraId="54E17BF0" w14:textId="77777777" w:rsidR="00C32EB3" w:rsidRDefault="00C32EB3" w:rsidP="00687D28">
            <w:pPr>
              <w:pStyle w:val="BodyText"/>
              <w:spacing w:before="1" w:after="4"/>
              <w:ind w:left="0"/>
            </w:pPr>
          </w:p>
          <w:p w14:paraId="29BE3A4D" w14:textId="5B1AE25B" w:rsidR="00C32EB3" w:rsidRPr="00F835FB" w:rsidRDefault="00C32EB3" w:rsidP="00687D28">
            <w:pPr>
              <w:pStyle w:val="BodyText"/>
              <w:spacing w:before="1" w:after="4"/>
              <w:ind w:left="0"/>
            </w:pPr>
          </w:p>
        </w:tc>
      </w:tr>
      <w:tr w:rsidR="00821C19" w:rsidRPr="00F835FB" w14:paraId="6E110E13" w14:textId="77777777" w:rsidTr="00261AC6">
        <w:tc>
          <w:tcPr>
            <w:tcW w:w="1417" w:type="dxa"/>
            <w:gridSpan w:val="2"/>
            <w:vMerge w:val="restart"/>
          </w:tcPr>
          <w:p w14:paraId="2FDF131A" w14:textId="0046C04B" w:rsidR="00821C19" w:rsidRPr="00F835FB" w:rsidRDefault="00821C19" w:rsidP="00687D28">
            <w:pPr>
              <w:pStyle w:val="BodyText"/>
              <w:spacing w:before="1" w:after="4"/>
              <w:ind w:left="0"/>
            </w:pPr>
            <w:r w:rsidRPr="00A36149">
              <w:t xml:space="preserve">Wheat (Blade &amp; Eagle Rock only) </w:t>
            </w:r>
            <w:proofErr w:type="gramStart"/>
            <w:r w:rsidRPr="00A36149">
              <w:t>Pre-sowing</w:t>
            </w:r>
            <w:proofErr w:type="gramEnd"/>
            <w:r w:rsidRPr="00A36149">
              <w:t xml:space="preserve"> or incorporated by sowing</w:t>
            </w:r>
          </w:p>
        </w:tc>
        <w:tc>
          <w:tcPr>
            <w:tcW w:w="1985" w:type="dxa"/>
          </w:tcPr>
          <w:p w14:paraId="1BECAC22" w14:textId="6C164512" w:rsidR="00821C19" w:rsidRPr="00F835FB" w:rsidRDefault="00821C19" w:rsidP="00687D28">
            <w:pPr>
              <w:pStyle w:val="BodyText"/>
              <w:spacing w:before="1" w:after="4"/>
              <w:ind w:left="0"/>
            </w:pPr>
            <w:r w:rsidRPr="0062712C">
              <w:t xml:space="preserve">Capeweed, common cotula, </w:t>
            </w:r>
            <w:proofErr w:type="spellStart"/>
            <w:r w:rsidRPr="0062712C">
              <w:t>doublegee</w:t>
            </w:r>
            <w:proofErr w:type="spellEnd"/>
            <w:r w:rsidRPr="0062712C">
              <w:t xml:space="preserve">, fumitory, Indian hedge mustard, toad rush, wild turnip, wild radish, wireweed Suppressed: Brome grass (Bromus </w:t>
            </w:r>
            <w:proofErr w:type="spellStart"/>
            <w:r w:rsidRPr="0062712C">
              <w:t>diandrus</w:t>
            </w:r>
            <w:proofErr w:type="spellEnd"/>
            <w:r w:rsidRPr="0062712C">
              <w:t xml:space="preserve"> &amp; B. rigidus)</w:t>
            </w:r>
          </w:p>
        </w:tc>
        <w:tc>
          <w:tcPr>
            <w:tcW w:w="1134" w:type="dxa"/>
            <w:gridSpan w:val="2"/>
            <w:vMerge w:val="restart"/>
          </w:tcPr>
          <w:p w14:paraId="67CFF433" w14:textId="77777777" w:rsidR="00821C19" w:rsidRDefault="00821C19" w:rsidP="00687D28">
            <w:pPr>
              <w:pStyle w:val="BodyText"/>
              <w:spacing w:before="1" w:after="4"/>
              <w:ind w:left="0"/>
            </w:pPr>
            <w:r w:rsidRPr="00D167B1">
              <w:t xml:space="preserve">WA – Great Northern region only </w:t>
            </w:r>
          </w:p>
          <w:p w14:paraId="13BF09E6" w14:textId="77777777" w:rsidR="00821C19" w:rsidRDefault="00821C19" w:rsidP="00687D28">
            <w:pPr>
              <w:pStyle w:val="BodyText"/>
              <w:spacing w:before="1" w:after="4"/>
              <w:ind w:left="0"/>
            </w:pPr>
          </w:p>
          <w:p w14:paraId="6194461A" w14:textId="2FD8303B" w:rsidR="00821C19" w:rsidRPr="00F835FB" w:rsidRDefault="00821C19" w:rsidP="00687D28">
            <w:pPr>
              <w:pStyle w:val="BodyText"/>
              <w:spacing w:before="1" w:after="4"/>
              <w:ind w:left="0"/>
            </w:pPr>
            <w:r w:rsidRPr="00D167B1">
              <w:t>Sandy – sandy loam soils</w:t>
            </w:r>
          </w:p>
        </w:tc>
        <w:tc>
          <w:tcPr>
            <w:tcW w:w="1417" w:type="dxa"/>
          </w:tcPr>
          <w:p w14:paraId="105244AA" w14:textId="4ED77C94" w:rsidR="00821C19" w:rsidRPr="00F835FB" w:rsidRDefault="00821C19" w:rsidP="00687D28">
            <w:pPr>
              <w:pStyle w:val="BodyText"/>
              <w:spacing w:before="1" w:after="4"/>
              <w:ind w:left="0"/>
            </w:pPr>
            <w:r>
              <w:t>310 mL/ha</w:t>
            </w:r>
          </w:p>
        </w:tc>
        <w:tc>
          <w:tcPr>
            <w:tcW w:w="4466" w:type="dxa"/>
            <w:vMerge w:val="restart"/>
          </w:tcPr>
          <w:p w14:paraId="543FBF0B" w14:textId="77777777" w:rsidR="003B29C5" w:rsidRDefault="003B29C5" w:rsidP="00687D28">
            <w:pPr>
              <w:pStyle w:val="BodyText"/>
              <w:spacing w:before="1" w:after="4"/>
              <w:ind w:left="0"/>
            </w:pPr>
            <w:r w:rsidRPr="003B29C5">
              <w:t xml:space="preserve">1. Sencor 480 SC has increased crop safety and gives more reliable weed control when incorporated by sowing and trailing harrows. </w:t>
            </w:r>
          </w:p>
          <w:p w14:paraId="4C83671D" w14:textId="77777777" w:rsidR="003B29C5" w:rsidRDefault="003B29C5" w:rsidP="00687D28">
            <w:pPr>
              <w:pStyle w:val="BodyText"/>
              <w:spacing w:before="1" w:after="4"/>
              <w:ind w:left="0"/>
            </w:pPr>
            <w:r w:rsidRPr="003B29C5">
              <w:t xml:space="preserve">2. DO NOT apply to alkaline soils with pH &gt; 7. 3. Apply to moist soil for best efficacy. </w:t>
            </w:r>
          </w:p>
          <w:p w14:paraId="6D3F5A92" w14:textId="77777777" w:rsidR="003B29C5" w:rsidRDefault="003B29C5" w:rsidP="00687D28">
            <w:pPr>
              <w:pStyle w:val="BodyText"/>
              <w:spacing w:before="1" w:after="4"/>
              <w:ind w:left="0"/>
            </w:pPr>
            <w:r w:rsidRPr="003B29C5">
              <w:t xml:space="preserve">4. Seed below herbicide band at 5 cm. </w:t>
            </w:r>
          </w:p>
          <w:p w14:paraId="53918323" w14:textId="77777777" w:rsidR="003B29C5" w:rsidRDefault="003B29C5" w:rsidP="00687D28">
            <w:pPr>
              <w:pStyle w:val="BodyText"/>
              <w:spacing w:before="1" w:after="4"/>
              <w:ind w:left="0"/>
            </w:pPr>
            <w:r w:rsidRPr="003B29C5">
              <w:t xml:space="preserve">5. Reduced control may occur under high weed burdens (&gt; 100/m2). </w:t>
            </w:r>
          </w:p>
          <w:p w14:paraId="6B3B29BA" w14:textId="77777777" w:rsidR="003B29C5" w:rsidRDefault="003B29C5" w:rsidP="00687D28">
            <w:pPr>
              <w:pStyle w:val="BodyText"/>
              <w:spacing w:before="1" w:after="4"/>
              <w:ind w:left="0"/>
            </w:pPr>
            <w:r w:rsidRPr="003B29C5">
              <w:t xml:space="preserve">6. To improve control of annual ryegrass and barley grass add trifluralin at 1 L/ha. </w:t>
            </w:r>
          </w:p>
          <w:p w14:paraId="7BD93F82" w14:textId="77777777" w:rsidR="003B29C5" w:rsidRDefault="003B29C5" w:rsidP="00687D28">
            <w:pPr>
              <w:pStyle w:val="BodyText"/>
              <w:spacing w:before="1" w:after="4"/>
              <w:ind w:left="0"/>
            </w:pPr>
            <w:r w:rsidRPr="003B29C5">
              <w:t xml:space="preserve">7. Ensure Sencor 480 SC is fully dispersed in the boom spray tank prior to trifluralin addition. 8. The performance of Sencor and trifluralin mixtures in terms of crop tolerance and weed control may vary according to climate, soil and crop conditions. This treatment should only be used where no alternatives are available. </w:t>
            </w:r>
          </w:p>
          <w:p w14:paraId="7DD54092" w14:textId="77777777" w:rsidR="00821C19" w:rsidRDefault="003B29C5" w:rsidP="00687D28">
            <w:pPr>
              <w:pStyle w:val="BodyText"/>
              <w:spacing w:before="1" w:after="4"/>
              <w:ind w:left="0"/>
            </w:pPr>
            <w:r w:rsidRPr="003B29C5">
              <w:t>9. Refer to the Application section of this and the trifluralin label for complete instructions on product use</w:t>
            </w:r>
          </w:p>
          <w:p w14:paraId="22528834" w14:textId="77777777" w:rsidR="003C4AC6" w:rsidRDefault="003C4AC6" w:rsidP="00687D28">
            <w:pPr>
              <w:pStyle w:val="BodyText"/>
              <w:spacing w:before="1" w:after="4"/>
              <w:ind w:left="0"/>
            </w:pPr>
          </w:p>
          <w:p w14:paraId="5569F656" w14:textId="77777777" w:rsidR="003C4AC6" w:rsidRDefault="003C4AC6" w:rsidP="00687D28">
            <w:pPr>
              <w:pStyle w:val="BodyText"/>
              <w:spacing w:before="1" w:after="4"/>
              <w:ind w:left="0"/>
            </w:pPr>
          </w:p>
          <w:p w14:paraId="3F20F2D8" w14:textId="57BCAA2C" w:rsidR="003C4AC6" w:rsidRPr="00F835FB" w:rsidRDefault="003C4AC6" w:rsidP="00687D28">
            <w:pPr>
              <w:pStyle w:val="BodyText"/>
              <w:spacing w:before="1" w:after="4"/>
              <w:ind w:left="0"/>
            </w:pPr>
          </w:p>
        </w:tc>
      </w:tr>
      <w:tr w:rsidR="00821C19" w:rsidRPr="00F835FB" w14:paraId="5928FB3C" w14:textId="77777777" w:rsidTr="00261AC6">
        <w:tc>
          <w:tcPr>
            <w:tcW w:w="1417" w:type="dxa"/>
            <w:gridSpan w:val="2"/>
            <w:vMerge/>
          </w:tcPr>
          <w:p w14:paraId="2E2D2D00" w14:textId="77777777" w:rsidR="00821C19" w:rsidRPr="00F835FB" w:rsidRDefault="00821C19" w:rsidP="00687D28">
            <w:pPr>
              <w:pStyle w:val="BodyText"/>
              <w:spacing w:before="1" w:after="4"/>
              <w:ind w:left="0"/>
            </w:pPr>
          </w:p>
        </w:tc>
        <w:tc>
          <w:tcPr>
            <w:tcW w:w="1985" w:type="dxa"/>
          </w:tcPr>
          <w:p w14:paraId="16242641" w14:textId="5C5B43CD" w:rsidR="00821C19" w:rsidRPr="00F835FB" w:rsidRDefault="00821C19" w:rsidP="00687D28">
            <w:pPr>
              <w:pStyle w:val="BodyText"/>
              <w:spacing w:before="1" w:after="4"/>
              <w:ind w:left="0"/>
            </w:pPr>
            <w:r w:rsidRPr="00CA68FD">
              <w:t>Annual ryegrass, barley grass, geranium</w:t>
            </w:r>
          </w:p>
        </w:tc>
        <w:tc>
          <w:tcPr>
            <w:tcW w:w="1134" w:type="dxa"/>
            <w:gridSpan w:val="2"/>
            <w:vMerge/>
          </w:tcPr>
          <w:p w14:paraId="03DC4982" w14:textId="77777777" w:rsidR="00821C19" w:rsidRPr="00F835FB" w:rsidRDefault="00821C19" w:rsidP="00687D28">
            <w:pPr>
              <w:pStyle w:val="BodyText"/>
              <w:spacing w:before="1" w:after="4"/>
              <w:ind w:left="0"/>
            </w:pPr>
          </w:p>
        </w:tc>
        <w:tc>
          <w:tcPr>
            <w:tcW w:w="1417" w:type="dxa"/>
          </w:tcPr>
          <w:p w14:paraId="34FCB50D" w14:textId="2A2BE77F" w:rsidR="00821C19" w:rsidRPr="00F835FB" w:rsidRDefault="00821C19" w:rsidP="00687D28">
            <w:pPr>
              <w:pStyle w:val="BodyText"/>
              <w:spacing w:before="1" w:after="4"/>
              <w:ind w:left="0"/>
            </w:pPr>
            <w:r w:rsidRPr="00821C19">
              <w:t>310 mL/ha + 1 L/ha trifluralin</w:t>
            </w:r>
          </w:p>
        </w:tc>
        <w:tc>
          <w:tcPr>
            <w:tcW w:w="4466" w:type="dxa"/>
            <w:vMerge/>
          </w:tcPr>
          <w:p w14:paraId="5DBA8FBC" w14:textId="77777777" w:rsidR="00821C19" w:rsidRPr="00F835FB" w:rsidRDefault="00821C19" w:rsidP="00687D28">
            <w:pPr>
              <w:pStyle w:val="BodyText"/>
              <w:spacing w:before="1" w:after="4"/>
              <w:ind w:left="0"/>
            </w:pPr>
          </w:p>
        </w:tc>
      </w:tr>
      <w:tr w:rsidR="00B738D0" w:rsidRPr="00F835FB" w14:paraId="304533A7" w14:textId="77777777" w:rsidTr="00261AC6">
        <w:tc>
          <w:tcPr>
            <w:tcW w:w="1417" w:type="dxa"/>
            <w:gridSpan w:val="2"/>
          </w:tcPr>
          <w:p w14:paraId="74B6B0DB" w14:textId="0303395D" w:rsidR="00B738D0" w:rsidRPr="00F835FB" w:rsidRDefault="00DC3EE0" w:rsidP="00687D28">
            <w:pPr>
              <w:pStyle w:val="BodyText"/>
              <w:spacing w:before="1" w:after="4"/>
              <w:ind w:left="0"/>
            </w:pPr>
            <w:r>
              <w:lastRenderedPageBreak/>
              <w:t>White lupins</w:t>
            </w:r>
          </w:p>
        </w:tc>
        <w:tc>
          <w:tcPr>
            <w:tcW w:w="1985" w:type="dxa"/>
          </w:tcPr>
          <w:p w14:paraId="1FABBE04" w14:textId="7A733B69" w:rsidR="00B738D0" w:rsidRPr="00F835FB" w:rsidRDefault="00A94199" w:rsidP="00687D28">
            <w:pPr>
              <w:pStyle w:val="BodyText"/>
              <w:spacing w:before="1" w:after="4"/>
              <w:ind w:left="0"/>
            </w:pPr>
            <w:r w:rsidRPr="00A94199">
              <w:t>Buchan weed, capeweed, charlock, chickweed, deadnettle (Lamium spp.) fat hen, fumitory (common and wall fumitory – Tas), wireweed (hogweed), lesser swinecress, purple calandrinia, scarlet pimpernel, spiny emex, corn spurry (spurry - Tas), stinging nettle (dwarf nettle - Tas), toad rush, winter grass, heliotrope, wild oats, wild radish, wild turnip   Suppression only: Sub clover and docks (broadleaf dock - Tas)</w:t>
            </w:r>
          </w:p>
        </w:tc>
        <w:tc>
          <w:tcPr>
            <w:tcW w:w="1134" w:type="dxa"/>
            <w:gridSpan w:val="2"/>
          </w:tcPr>
          <w:p w14:paraId="1AA56E0E" w14:textId="7D57605A" w:rsidR="00B738D0" w:rsidRPr="00F835FB" w:rsidRDefault="00DC3EE0" w:rsidP="00687D28">
            <w:pPr>
              <w:pStyle w:val="BodyText"/>
              <w:spacing w:before="1" w:after="4"/>
              <w:ind w:left="0"/>
            </w:pPr>
            <w:r>
              <w:t>Tas only</w:t>
            </w:r>
          </w:p>
        </w:tc>
        <w:tc>
          <w:tcPr>
            <w:tcW w:w="1417" w:type="dxa"/>
          </w:tcPr>
          <w:p w14:paraId="577BD751" w14:textId="556FFF91" w:rsidR="00B738D0" w:rsidRPr="00F835FB" w:rsidRDefault="00DC3EE0" w:rsidP="00687D28">
            <w:pPr>
              <w:pStyle w:val="BodyText"/>
              <w:spacing w:before="1" w:after="4"/>
              <w:ind w:left="0"/>
            </w:pPr>
            <w:r>
              <w:t>625 mL</w:t>
            </w:r>
            <w:r w:rsidR="00151286">
              <w:t>/ha</w:t>
            </w:r>
          </w:p>
        </w:tc>
        <w:tc>
          <w:tcPr>
            <w:tcW w:w="4466" w:type="dxa"/>
          </w:tcPr>
          <w:p w14:paraId="45001C29" w14:textId="3050437F" w:rsidR="00B738D0" w:rsidRPr="00F835FB" w:rsidRDefault="00A94199" w:rsidP="00687D28">
            <w:pPr>
              <w:pStyle w:val="BodyText"/>
              <w:spacing w:before="1" w:after="4"/>
              <w:ind w:left="0"/>
            </w:pPr>
            <w:r w:rsidRPr="00A94199">
              <w:t>Spring application.  Apply after sowing but before crop emerges.</w:t>
            </w:r>
          </w:p>
        </w:tc>
      </w:tr>
    </w:tbl>
    <w:p w14:paraId="4214EB85" w14:textId="77777777" w:rsidR="00837ECA" w:rsidRPr="00F835FB" w:rsidRDefault="00837ECA">
      <w:pPr>
        <w:pStyle w:val="BodyText"/>
        <w:spacing w:before="1" w:after="4"/>
      </w:pPr>
    </w:p>
    <w:p w14:paraId="7D9A201B" w14:textId="77777777" w:rsidR="0002200E" w:rsidRPr="00AA1FCC" w:rsidRDefault="00925BC9">
      <w:pPr>
        <w:spacing w:line="242" w:lineRule="auto"/>
        <w:ind w:left="4147" w:right="163" w:hanging="3911"/>
        <w:rPr>
          <w:b/>
          <w:sz w:val="18"/>
        </w:rPr>
      </w:pPr>
      <w:r w:rsidRPr="00AA1FCC">
        <w:rPr>
          <w:b/>
          <w:sz w:val="18"/>
        </w:rPr>
        <w:t>NOT TO BE USED FOR ANY PURPOSE, OR IN ANY MANNER, CONTRARY TO THIS LABEL UNLESS AUTHORISED UNDER</w:t>
      </w:r>
      <w:r w:rsidRPr="00AA1FCC">
        <w:rPr>
          <w:b/>
          <w:spacing w:val="-47"/>
          <w:sz w:val="18"/>
        </w:rPr>
        <w:t xml:space="preserve"> </w:t>
      </w:r>
      <w:r w:rsidRPr="00AA1FCC">
        <w:rPr>
          <w:b/>
          <w:sz w:val="18"/>
        </w:rPr>
        <w:t>APPROPRIATE</w:t>
      </w:r>
      <w:r w:rsidRPr="00AA1FCC">
        <w:rPr>
          <w:b/>
          <w:spacing w:val="-1"/>
          <w:sz w:val="18"/>
        </w:rPr>
        <w:t xml:space="preserve"> </w:t>
      </w:r>
      <w:r w:rsidRPr="00AA1FCC">
        <w:rPr>
          <w:b/>
          <w:sz w:val="18"/>
        </w:rPr>
        <w:t>LEGISLATION.</w:t>
      </w:r>
    </w:p>
    <w:p w14:paraId="7D9A201D" w14:textId="39971147" w:rsidR="0002200E" w:rsidRPr="00AA1FCC" w:rsidRDefault="00925BC9">
      <w:pPr>
        <w:pStyle w:val="Heading4"/>
        <w:spacing w:before="93"/>
      </w:pPr>
      <w:r w:rsidRPr="00AA1FCC">
        <w:t>WITHHOLDING</w:t>
      </w:r>
      <w:r w:rsidRPr="00AA1FCC">
        <w:rPr>
          <w:spacing w:val="-4"/>
        </w:rPr>
        <w:t xml:space="preserve"> </w:t>
      </w:r>
      <w:r w:rsidRPr="00AA1FCC">
        <w:t>PERIODS:</w:t>
      </w:r>
    </w:p>
    <w:p w14:paraId="108DF6F1" w14:textId="3853D330" w:rsidR="00DF11EC" w:rsidRDefault="00A76A6D">
      <w:pPr>
        <w:pStyle w:val="Heading4"/>
        <w:spacing w:line="228" w:lineRule="exact"/>
      </w:pPr>
      <w:r>
        <w:t>Harvest</w:t>
      </w:r>
    </w:p>
    <w:p w14:paraId="018A1259" w14:textId="6C9F1056" w:rsidR="00CA680C" w:rsidRPr="00CA680C" w:rsidRDefault="00CA680C" w:rsidP="00CA680C">
      <w:pPr>
        <w:pStyle w:val="Heading4"/>
        <w:spacing w:line="228" w:lineRule="exact"/>
        <w:rPr>
          <w:b w:val="0"/>
          <w:bCs w:val="0"/>
        </w:rPr>
      </w:pPr>
      <w:r w:rsidRPr="00CA680C">
        <w:rPr>
          <w:b w:val="0"/>
          <w:bCs w:val="0"/>
        </w:rPr>
        <w:t>Asparagus: DO NOT HA</w:t>
      </w:r>
      <w:r>
        <w:rPr>
          <w:b w:val="0"/>
          <w:bCs w:val="0"/>
        </w:rPr>
        <w:t>R</w:t>
      </w:r>
      <w:r w:rsidRPr="00CA680C">
        <w:rPr>
          <w:b w:val="0"/>
          <w:bCs w:val="0"/>
        </w:rPr>
        <w:t>VEST FOR 7 DAYS AFTER APPLICATION</w:t>
      </w:r>
    </w:p>
    <w:p w14:paraId="28EE98D4" w14:textId="060767EA" w:rsidR="00CA680C" w:rsidRPr="00CA680C" w:rsidRDefault="002C537A" w:rsidP="00CA680C">
      <w:pPr>
        <w:pStyle w:val="Heading4"/>
        <w:spacing w:line="228" w:lineRule="exact"/>
        <w:rPr>
          <w:b w:val="0"/>
          <w:bCs w:val="0"/>
        </w:rPr>
      </w:pPr>
      <w:r>
        <w:rPr>
          <w:b w:val="0"/>
          <w:bCs w:val="0"/>
        </w:rPr>
        <w:t xml:space="preserve">Tomatoes: </w:t>
      </w:r>
      <w:r w:rsidRPr="00CA680C">
        <w:rPr>
          <w:b w:val="0"/>
          <w:bCs w:val="0"/>
        </w:rPr>
        <w:t>DO NOT HA</w:t>
      </w:r>
      <w:r>
        <w:rPr>
          <w:b w:val="0"/>
          <w:bCs w:val="0"/>
        </w:rPr>
        <w:t>R</w:t>
      </w:r>
      <w:r w:rsidRPr="00CA680C">
        <w:rPr>
          <w:b w:val="0"/>
          <w:bCs w:val="0"/>
        </w:rPr>
        <w:t xml:space="preserve">VEST FOR </w:t>
      </w:r>
      <w:r w:rsidR="00937CCC">
        <w:rPr>
          <w:b w:val="0"/>
          <w:bCs w:val="0"/>
        </w:rPr>
        <w:t>21</w:t>
      </w:r>
      <w:r w:rsidRPr="00CA680C">
        <w:rPr>
          <w:b w:val="0"/>
          <w:bCs w:val="0"/>
        </w:rPr>
        <w:t xml:space="preserve"> DAYS AFTER APPLICATION</w:t>
      </w:r>
    </w:p>
    <w:p w14:paraId="7AE20214" w14:textId="471DF3AF" w:rsidR="004B6E9C" w:rsidRDefault="004B6E9C" w:rsidP="00CA680C">
      <w:pPr>
        <w:pStyle w:val="Heading4"/>
        <w:spacing w:line="228" w:lineRule="exact"/>
        <w:rPr>
          <w:b w:val="0"/>
          <w:bCs w:val="0"/>
        </w:rPr>
      </w:pPr>
      <w:r w:rsidRPr="004B6E9C">
        <w:rPr>
          <w:b w:val="0"/>
          <w:bCs w:val="0"/>
        </w:rPr>
        <w:t xml:space="preserve">Other crops: NOT REQUIRED WHEN USED AS DIRECTED  </w:t>
      </w:r>
    </w:p>
    <w:p w14:paraId="2669AE46" w14:textId="77777777" w:rsidR="004939E9" w:rsidRDefault="004939E9" w:rsidP="00E530CF">
      <w:pPr>
        <w:pStyle w:val="Heading4"/>
        <w:spacing w:line="228" w:lineRule="exact"/>
        <w:rPr>
          <w:b w:val="0"/>
          <w:bCs w:val="0"/>
        </w:rPr>
      </w:pPr>
    </w:p>
    <w:p w14:paraId="6A6B732D" w14:textId="58F4122A" w:rsidR="00E530CF" w:rsidRDefault="00E530CF" w:rsidP="00E530CF">
      <w:pPr>
        <w:pStyle w:val="Heading4"/>
        <w:spacing w:line="228" w:lineRule="exact"/>
        <w:rPr>
          <w:b w:val="0"/>
          <w:bCs w:val="0"/>
        </w:rPr>
      </w:pPr>
      <w:r>
        <w:rPr>
          <w:b w:val="0"/>
          <w:bCs w:val="0"/>
        </w:rPr>
        <w:t>Grazing</w:t>
      </w:r>
    </w:p>
    <w:p w14:paraId="6469D535" w14:textId="4B76A23D" w:rsidR="00CA680C" w:rsidRPr="00CA680C" w:rsidRDefault="004B6E9C" w:rsidP="00CA680C">
      <w:pPr>
        <w:pStyle w:val="Heading4"/>
        <w:spacing w:line="228" w:lineRule="exact"/>
        <w:rPr>
          <w:b w:val="0"/>
          <w:bCs w:val="0"/>
        </w:rPr>
      </w:pPr>
      <w:r w:rsidRPr="004B6E9C">
        <w:rPr>
          <w:b w:val="0"/>
          <w:bCs w:val="0"/>
        </w:rPr>
        <w:t>All uses: DO NOT GRAZE OR CUT FOR STOCK FOOD FOR 14 DAYS AFTER APPLICATION</w:t>
      </w:r>
    </w:p>
    <w:p w14:paraId="5A7C4DCA" w14:textId="77777777" w:rsidR="00DF11EC" w:rsidRDefault="00DF11EC">
      <w:pPr>
        <w:pStyle w:val="Heading4"/>
        <w:spacing w:line="228" w:lineRule="exact"/>
      </w:pPr>
    </w:p>
    <w:p w14:paraId="207D5774" w14:textId="77777777" w:rsidR="0070336E" w:rsidRPr="0070336E" w:rsidRDefault="00CF766B">
      <w:pPr>
        <w:pStyle w:val="Heading4"/>
        <w:spacing w:line="228" w:lineRule="exact"/>
      </w:pPr>
      <w:r w:rsidRPr="0070336E">
        <w:t xml:space="preserve">EXPORT OF TREATED PRODUCE </w:t>
      </w:r>
    </w:p>
    <w:p w14:paraId="0C69B2A5" w14:textId="2480E5C3" w:rsidR="004939E9" w:rsidRPr="0070336E" w:rsidRDefault="00CF766B">
      <w:pPr>
        <w:pStyle w:val="Heading4"/>
        <w:spacing w:line="228" w:lineRule="exact"/>
        <w:rPr>
          <w:b w:val="0"/>
          <w:bCs w:val="0"/>
        </w:rPr>
      </w:pPr>
      <w:r w:rsidRPr="0070336E">
        <w:rPr>
          <w:b w:val="0"/>
          <w:bCs w:val="0"/>
        </w:rPr>
        <w:t xml:space="preserve">Growers should note that MRLs or import tolerances do not exist in all markets for edible produce treated with Sencor 480 SC Selective Herbicide. If you are growing edible produce for export, please check with </w:t>
      </w:r>
      <w:r w:rsidR="005570CC">
        <w:rPr>
          <w:b w:val="0"/>
          <w:bCs w:val="0"/>
        </w:rPr>
        <w:t>Sipcam</w:t>
      </w:r>
      <w:r w:rsidRPr="0070336E">
        <w:rPr>
          <w:b w:val="0"/>
          <w:bCs w:val="0"/>
        </w:rPr>
        <w:t xml:space="preserve"> for the latest information on MRLs and import tolerances before using Sencor 480 SC Selective Herbicide</w:t>
      </w:r>
    </w:p>
    <w:p w14:paraId="1D891BAE" w14:textId="77777777" w:rsidR="004939E9" w:rsidRPr="0070336E" w:rsidRDefault="004939E9">
      <w:pPr>
        <w:pStyle w:val="Heading4"/>
        <w:spacing w:line="228" w:lineRule="exact"/>
        <w:rPr>
          <w:b w:val="0"/>
          <w:bCs w:val="0"/>
        </w:rPr>
      </w:pPr>
    </w:p>
    <w:p w14:paraId="5CEECB52" w14:textId="77777777" w:rsidR="00577BEE" w:rsidRDefault="00925BC9">
      <w:pPr>
        <w:pStyle w:val="Heading5"/>
        <w:spacing w:before="76"/>
      </w:pPr>
      <w:r w:rsidRPr="00AA1FCC">
        <w:t>G</w:t>
      </w:r>
      <w:r w:rsidR="00C95046">
        <w:t>ENERA</w:t>
      </w:r>
      <w:r w:rsidR="00271ED4">
        <w:t>L INSTRUCTIONS</w:t>
      </w:r>
    </w:p>
    <w:p w14:paraId="4D5B0346" w14:textId="4FFAFE6D" w:rsidR="00547372" w:rsidRDefault="002B14FC">
      <w:pPr>
        <w:pStyle w:val="Heading5"/>
        <w:spacing w:before="76"/>
        <w:rPr>
          <w:b w:val="0"/>
          <w:bCs w:val="0"/>
        </w:rPr>
      </w:pPr>
      <w:r w:rsidRPr="002B14FC">
        <w:rPr>
          <w:b w:val="0"/>
          <w:bCs w:val="0"/>
        </w:rPr>
        <w:t xml:space="preserve">Sencor is effective against a range of broadleaf weeds and some grasses. Sencor is absorbed by roots, shoots and leaves of weeds. It can therefore be applied before or after weeds emerge depending on the tolerance of the crop being treated. For recently introduced varieties DO NOT use Sencor unless it is ascertained that the variety to be treated shows sufficient tolerance to the treatment under local climatic conditions. </w:t>
      </w:r>
    </w:p>
    <w:p w14:paraId="2C86DB4C" w14:textId="567A42DE" w:rsidR="00547372" w:rsidRDefault="002B14FC">
      <w:pPr>
        <w:pStyle w:val="Heading5"/>
        <w:spacing w:before="76"/>
        <w:rPr>
          <w:b w:val="0"/>
          <w:bCs w:val="0"/>
        </w:rPr>
      </w:pPr>
      <w:r w:rsidRPr="002B14FC">
        <w:rPr>
          <w:b w:val="0"/>
          <w:bCs w:val="0"/>
        </w:rPr>
        <w:t xml:space="preserve">Crop safety </w:t>
      </w:r>
      <w:r w:rsidR="007672DC">
        <w:rPr>
          <w:b w:val="0"/>
          <w:bCs w:val="0"/>
        </w:rPr>
        <w:br/>
      </w:r>
      <w:r w:rsidRPr="002B14FC">
        <w:rPr>
          <w:b w:val="0"/>
          <w:bCs w:val="0"/>
        </w:rPr>
        <w:t xml:space="preserve">The use of other herbicides and/or crop oils on broadleaf crops treated with Sencor may cause severe damage. Before using Sencor 480 SC on newly released crop varieties, confirm the variety tolerance with the State Department of Agriculture, Agronomist or </w:t>
      </w:r>
      <w:r w:rsidR="00B82B0A">
        <w:rPr>
          <w:b w:val="0"/>
          <w:bCs w:val="0"/>
        </w:rPr>
        <w:t>Sipcam</w:t>
      </w:r>
      <w:r w:rsidRPr="002B14FC">
        <w:rPr>
          <w:b w:val="0"/>
          <w:bCs w:val="0"/>
        </w:rPr>
        <w:t xml:space="preserve"> representative.</w:t>
      </w:r>
    </w:p>
    <w:p w14:paraId="225CF2D2" w14:textId="2BDF2AD7" w:rsidR="005B06B2" w:rsidRDefault="002B14FC">
      <w:pPr>
        <w:pStyle w:val="Heading5"/>
        <w:spacing w:before="76"/>
        <w:rPr>
          <w:b w:val="0"/>
          <w:bCs w:val="0"/>
        </w:rPr>
      </w:pPr>
      <w:r w:rsidRPr="002B14FC">
        <w:rPr>
          <w:b w:val="0"/>
          <w:bCs w:val="0"/>
        </w:rPr>
        <w:t xml:space="preserve">Mixing </w:t>
      </w:r>
      <w:r w:rsidR="007672DC">
        <w:rPr>
          <w:b w:val="0"/>
          <w:bCs w:val="0"/>
        </w:rPr>
        <w:br/>
      </w:r>
      <w:r w:rsidRPr="002B14FC">
        <w:rPr>
          <w:b w:val="0"/>
          <w:bCs w:val="0"/>
        </w:rPr>
        <w:t xml:space="preserve">Prior to pouring, shake container vigorously for at least 30 seconds, then add the required quantity of Sencor to the required amount of water and stir. Rinse empty container with water and pour into spray tank. Keep agitators in motion. </w:t>
      </w:r>
    </w:p>
    <w:p w14:paraId="32F65DF4" w14:textId="7BD4C038" w:rsidR="005B06B2" w:rsidRDefault="002B14FC">
      <w:pPr>
        <w:pStyle w:val="Heading5"/>
        <w:spacing w:before="76"/>
        <w:rPr>
          <w:b w:val="0"/>
          <w:bCs w:val="0"/>
        </w:rPr>
      </w:pPr>
      <w:r w:rsidRPr="002B14FC">
        <w:rPr>
          <w:b w:val="0"/>
          <w:bCs w:val="0"/>
        </w:rPr>
        <w:t xml:space="preserve">Application </w:t>
      </w:r>
      <w:r w:rsidR="007672DC">
        <w:rPr>
          <w:b w:val="0"/>
          <w:bCs w:val="0"/>
        </w:rPr>
        <w:br/>
      </w:r>
      <w:r w:rsidRPr="002B14FC">
        <w:rPr>
          <w:b w:val="0"/>
          <w:bCs w:val="0"/>
        </w:rPr>
        <w:t xml:space="preserve">General Best results are obtained if treatment is made to moist soil and moisture is supplied by rainfall or sprinkler irrigation (6-12 mm) within 2 weeks after application. If heavy rains occur soon after application, injury to the crop may result. </w:t>
      </w:r>
    </w:p>
    <w:p w14:paraId="0A77D3AA" w14:textId="77777777" w:rsidR="00494700" w:rsidRDefault="00494700">
      <w:pPr>
        <w:pStyle w:val="Heading5"/>
        <w:spacing w:before="76"/>
        <w:rPr>
          <w:b w:val="0"/>
          <w:bCs w:val="0"/>
        </w:rPr>
      </w:pPr>
    </w:p>
    <w:p w14:paraId="41A2AF42" w14:textId="77777777" w:rsidR="00494700" w:rsidRDefault="00494700">
      <w:pPr>
        <w:pStyle w:val="Heading5"/>
        <w:spacing w:before="76"/>
        <w:rPr>
          <w:b w:val="0"/>
          <w:bCs w:val="0"/>
        </w:rPr>
      </w:pPr>
    </w:p>
    <w:p w14:paraId="06E6F98D" w14:textId="77777777" w:rsidR="00494700" w:rsidRDefault="00494700">
      <w:pPr>
        <w:pStyle w:val="Heading5"/>
        <w:spacing w:before="76"/>
        <w:rPr>
          <w:b w:val="0"/>
          <w:bCs w:val="0"/>
        </w:rPr>
      </w:pPr>
    </w:p>
    <w:p w14:paraId="33B0AE5B" w14:textId="77777777" w:rsidR="00494700" w:rsidRDefault="00494700">
      <w:pPr>
        <w:pStyle w:val="Heading5"/>
        <w:spacing w:before="76"/>
        <w:rPr>
          <w:b w:val="0"/>
          <w:bCs w:val="0"/>
        </w:rPr>
      </w:pPr>
    </w:p>
    <w:p w14:paraId="39903CCC" w14:textId="77777777" w:rsidR="00494700" w:rsidRDefault="00494700">
      <w:pPr>
        <w:pStyle w:val="Heading5"/>
        <w:spacing w:before="76"/>
        <w:rPr>
          <w:b w:val="0"/>
          <w:bCs w:val="0"/>
        </w:rPr>
      </w:pPr>
    </w:p>
    <w:p w14:paraId="16B0D7DB" w14:textId="1C1DAD5B" w:rsidR="005B06B2" w:rsidRDefault="002B14FC">
      <w:pPr>
        <w:pStyle w:val="Heading5"/>
        <w:spacing w:before="76"/>
        <w:rPr>
          <w:b w:val="0"/>
          <w:bCs w:val="0"/>
        </w:rPr>
      </w:pPr>
      <w:r w:rsidRPr="002B14FC">
        <w:rPr>
          <w:b w:val="0"/>
          <w:bCs w:val="0"/>
        </w:rPr>
        <w:t xml:space="preserve">Pre-emergence </w:t>
      </w:r>
      <w:r w:rsidR="007672DC">
        <w:rPr>
          <w:b w:val="0"/>
          <w:bCs w:val="0"/>
        </w:rPr>
        <w:br/>
      </w:r>
      <w:r w:rsidRPr="002B14FC">
        <w:rPr>
          <w:b w:val="0"/>
          <w:bCs w:val="0"/>
        </w:rPr>
        <w:t xml:space="preserve">Soil should preferably be moist to the surface and must not be cloddy or have residues of a previous crop on the surface. It is better to delay pre-emergence spraying of loose or fluffy soils until there is a good soil settling rain. Rain or irrigation soon after spraying is required to activate Sencor. </w:t>
      </w:r>
    </w:p>
    <w:p w14:paraId="0678D8F8" w14:textId="50696273" w:rsidR="005B06B2" w:rsidRDefault="002B14FC">
      <w:pPr>
        <w:pStyle w:val="Heading5"/>
        <w:spacing w:before="76"/>
        <w:rPr>
          <w:b w:val="0"/>
          <w:bCs w:val="0"/>
        </w:rPr>
      </w:pPr>
      <w:r w:rsidRPr="002B14FC">
        <w:rPr>
          <w:b w:val="0"/>
          <w:bCs w:val="0"/>
        </w:rPr>
        <w:t xml:space="preserve">Post-emergence </w:t>
      </w:r>
      <w:r w:rsidR="007672DC">
        <w:rPr>
          <w:b w:val="0"/>
          <w:bCs w:val="0"/>
        </w:rPr>
        <w:br/>
      </w:r>
      <w:proofErr w:type="gramStart"/>
      <w:r w:rsidRPr="002B14FC">
        <w:rPr>
          <w:b w:val="0"/>
          <w:bCs w:val="0"/>
        </w:rPr>
        <w:t>Post-emergence</w:t>
      </w:r>
      <w:proofErr w:type="gramEnd"/>
      <w:r w:rsidRPr="002B14FC">
        <w:rPr>
          <w:b w:val="0"/>
          <w:bCs w:val="0"/>
        </w:rPr>
        <w:t xml:space="preserve"> spraying will control young actively growing emerged weeds through leaf uptake. Subsequent pre-emergence control of later germinating weeds requires rain or irrigation after spraying. Crops may show slight chlorosis or necrosis after spraying. Two sunny days before spraying enhances crop tolerance. Heavy rain (80-100 mm) after spraying on deep sandy or friable </w:t>
      </w:r>
      <w:proofErr w:type="spellStart"/>
      <w:proofErr w:type="gramStart"/>
      <w:r w:rsidRPr="002B14FC">
        <w:rPr>
          <w:b w:val="0"/>
          <w:bCs w:val="0"/>
        </w:rPr>
        <w:t>well structured</w:t>
      </w:r>
      <w:proofErr w:type="spellEnd"/>
      <w:proofErr w:type="gramEnd"/>
      <w:r w:rsidRPr="002B14FC">
        <w:rPr>
          <w:b w:val="0"/>
          <w:bCs w:val="0"/>
        </w:rPr>
        <w:t xml:space="preserve"> soils may leach Sencor beyond the root zone thus reducing residual effect. </w:t>
      </w:r>
    </w:p>
    <w:p w14:paraId="5E79089A" w14:textId="77777777" w:rsidR="00E1502F" w:rsidRDefault="002B14FC" w:rsidP="007672DC">
      <w:pPr>
        <w:pStyle w:val="Heading5"/>
        <w:spacing w:before="76"/>
        <w:rPr>
          <w:b w:val="0"/>
          <w:bCs w:val="0"/>
        </w:rPr>
      </w:pPr>
      <w:r w:rsidRPr="002B14FC">
        <w:rPr>
          <w:b w:val="0"/>
          <w:bCs w:val="0"/>
        </w:rPr>
        <w:t xml:space="preserve">Ground spraying (all crops except pineapples) </w:t>
      </w:r>
      <w:r w:rsidR="007672DC">
        <w:rPr>
          <w:b w:val="0"/>
          <w:bCs w:val="0"/>
        </w:rPr>
        <w:br/>
      </w:r>
      <w:r w:rsidRPr="002B14FC">
        <w:rPr>
          <w:b w:val="0"/>
          <w:bCs w:val="0"/>
        </w:rPr>
        <w:t>Apply Sencor in a spray volume of 50-100 L/ha through a carefully calibrated boom spray set at 200 to 300 kPa pressure (except for tomatoes in Qld only) fitted with fan nozzles. Cone nozzles and other means of application are not recommended and should not be used. When spraying avoid over-lapping and shut off spray booms while starting, turning slowly and when stopped. Neglecting these procedures will cause higher rates of application resulting in crop damage. Delay post-emergence spraying if rain is expected within a few hours</w:t>
      </w:r>
    </w:p>
    <w:p w14:paraId="2413F171" w14:textId="22272740" w:rsidR="007D7474" w:rsidRDefault="002B14FC" w:rsidP="007672DC">
      <w:pPr>
        <w:pStyle w:val="Heading5"/>
        <w:spacing w:before="76"/>
        <w:rPr>
          <w:b w:val="0"/>
          <w:bCs w:val="0"/>
        </w:rPr>
      </w:pPr>
      <w:r w:rsidRPr="002B14FC">
        <w:rPr>
          <w:b w:val="0"/>
          <w:bCs w:val="0"/>
        </w:rPr>
        <w:t xml:space="preserve">Ground spraying (pineapples only) </w:t>
      </w:r>
      <w:r w:rsidR="00E1502F">
        <w:rPr>
          <w:b w:val="0"/>
          <w:bCs w:val="0"/>
        </w:rPr>
        <w:br/>
      </w:r>
      <w:r w:rsidRPr="002B14FC">
        <w:rPr>
          <w:b w:val="0"/>
          <w:bCs w:val="0"/>
        </w:rPr>
        <w:t xml:space="preserve">Apply Sencor in a spray volume of 2,000 to 3,000 L/ha. Use a nozzle size and operating pressure that delivers a COARSE or larger droplet size category. </w:t>
      </w:r>
    </w:p>
    <w:p w14:paraId="4007441F" w14:textId="77777777" w:rsidR="007D7474" w:rsidRDefault="002B14FC" w:rsidP="007672DC">
      <w:pPr>
        <w:pStyle w:val="Heading5"/>
        <w:spacing w:before="76"/>
        <w:rPr>
          <w:b w:val="0"/>
          <w:bCs w:val="0"/>
        </w:rPr>
      </w:pPr>
      <w:r w:rsidRPr="002B14FC">
        <w:rPr>
          <w:b w:val="0"/>
          <w:bCs w:val="0"/>
        </w:rPr>
        <w:t xml:space="preserve">Aerial spraying (all crops except chickpeas, faba beans, pineapples) </w:t>
      </w:r>
      <w:r w:rsidR="007D7474">
        <w:rPr>
          <w:b w:val="0"/>
          <w:bCs w:val="0"/>
        </w:rPr>
        <w:br/>
      </w:r>
      <w:r w:rsidRPr="002B14FC">
        <w:rPr>
          <w:b w:val="0"/>
          <w:bCs w:val="0"/>
        </w:rPr>
        <w:t xml:space="preserve">Wind: Spray only in crosswinds, otherwise uneven coverage may result. Spray drift may damage adjoining crops. Make sure that the wind is blowing away from crops for which Sencor is not recommended. </w:t>
      </w:r>
    </w:p>
    <w:p w14:paraId="11DEFE93" w14:textId="77777777" w:rsidR="00093E0B" w:rsidRDefault="002B14FC" w:rsidP="007672DC">
      <w:pPr>
        <w:pStyle w:val="Heading5"/>
        <w:spacing w:before="76"/>
        <w:rPr>
          <w:b w:val="0"/>
          <w:bCs w:val="0"/>
        </w:rPr>
      </w:pPr>
      <w:r w:rsidRPr="002B14FC">
        <w:rPr>
          <w:b w:val="0"/>
          <w:bCs w:val="0"/>
        </w:rPr>
        <w:t xml:space="preserve">Flying: </w:t>
      </w:r>
      <w:r w:rsidR="007D7474">
        <w:rPr>
          <w:b w:val="0"/>
          <w:bCs w:val="0"/>
        </w:rPr>
        <w:br/>
      </w:r>
      <w:r w:rsidRPr="002B14FC">
        <w:rPr>
          <w:b w:val="0"/>
          <w:bCs w:val="0"/>
        </w:rPr>
        <w:t xml:space="preserve">Fly with the wheels 2 to 3 metres above the crop as "wheels on crop" spraying causes uneven distribution. Track spacing must be uniform and suited to the type of aircraft and crosswind speed. </w:t>
      </w:r>
    </w:p>
    <w:p w14:paraId="3784C45F" w14:textId="77777777" w:rsidR="00093E0B" w:rsidRDefault="002B14FC" w:rsidP="007672DC">
      <w:pPr>
        <w:pStyle w:val="Heading5"/>
        <w:spacing w:before="76"/>
        <w:rPr>
          <w:b w:val="0"/>
          <w:bCs w:val="0"/>
        </w:rPr>
      </w:pPr>
      <w:r w:rsidRPr="002B14FC">
        <w:rPr>
          <w:b w:val="0"/>
          <w:bCs w:val="0"/>
        </w:rPr>
        <w:t xml:space="preserve">Droplet size: </w:t>
      </w:r>
      <w:r w:rsidR="00093E0B">
        <w:rPr>
          <w:b w:val="0"/>
          <w:bCs w:val="0"/>
        </w:rPr>
        <w:br/>
      </w:r>
      <w:r w:rsidRPr="002B14FC">
        <w:rPr>
          <w:b w:val="0"/>
          <w:bCs w:val="0"/>
        </w:rPr>
        <w:t xml:space="preserve">For grasses and vertical weeds, use fine droplets. For horizontal weeds and drift limitation, use droplets Medium or larger and increase volume. </w:t>
      </w:r>
    </w:p>
    <w:p w14:paraId="505279F0" w14:textId="77777777" w:rsidR="00093E0B" w:rsidRDefault="002B14FC" w:rsidP="007672DC">
      <w:pPr>
        <w:pStyle w:val="Heading5"/>
        <w:spacing w:before="76"/>
        <w:rPr>
          <w:b w:val="0"/>
          <w:bCs w:val="0"/>
        </w:rPr>
      </w:pPr>
      <w:r w:rsidRPr="002B14FC">
        <w:rPr>
          <w:b w:val="0"/>
          <w:bCs w:val="0"/>
        </w:rPr>
        <w:t xml:space="preserve">Water volume: Use 20 to 30 L water/ha. </w:t>
      </w:r>
    </w:p>
    <w:p w14:paraId="7589D05A" w14:textId="77777777" w:rsidR="00093E0B" w:rsidRDefault="00093E0B" w:rsidP="007672DC">
      <w:pPr>
        <w:pStyle w:val="Heading5"/>
        <w:spacing w:before="76"/>
        <w:rPr>
          <w:b w:val="0"/>
          <w:bCs w:val="0"/>
        </w:rPr>
      </w:pPr>
    </w:p>
    <w:p w14:paraId="380ED109" w14:textId="7A1BFA57" w:rsidR="00ED67B5" w:rsidRPr="002B14FC" w:rsidRDefault="002B14FC" w:rsidP="007672DC">
      <w:pPr>
        <w:pStyle w:val="Heading5"/>
        <w:spacing w:before="76"/>
        <w:rPr>
          <w:b w:val="0"/>
          <w:bCs w:val="0"/>
        </w:rPr>
      </w:pPr>
      <w:r w:rsidRPr="002B14FC">
        <w:rPr>
          <w:b w:val="0"/>
          <w:bCs w:val="0"/>
        </w:rPr>
        <w:t xml:space="preserve">Compatibility </w:t>
      </w:r>
      <w:r w:rsidR="00426B0E">
        <w:rPr>
          <w:b w:val="0"/>
          <w:bCs w:val="0"/>
        </w:rPr>
        <w:br/>
        <w:t>S</w:t>
      </w:r>
      <w:r w:rsidRPr="002B14FC">
        <w:rPr>
          <w:b w:val="0"/>
          <w:bCs w:val="0"/>
        </w:rPr>
        <w:t xml:space="preserve">encor 480 SC is compatible with the insecticides Le-mat® on peas, </w:t>
      </w:r>
      <w:proofErr w:type="spellStart"/>
      <w:r w:rsidRPr="002B14FC">
        <w:rPr>
          <w:b w:val="0"/>
          <w:bCs w:val="0"/>
        </w:rPr>
        <w:t>Dominex</w:t>
      </w:r>
      <w:proofErr w:type="spellEnd"/>
      <w:r w:rsidRPr="002B14FC">
        <w:rPr>
          <w:b w:val="0"/>
          <w:bCs w:val="0"/>
        </w:rPr>
        <w:t xml:space="preserve">® Duo and </w:t>
      </w:r>
      <w:proofErr w:type="spellStart"/>
      <w:r w:rsidRPr="002B14FC">
        <w:rPr>
          <w:b w:val="0"/>
          <w:bCs w:val="0"/>
        </w:rPr>
        <w:t>Talstar</w:t>
      </w:r>
      <w:proofErr w:type="spellEnd"/>
      <w:r w:rsidRPr="002B14FC">
        <w:rPr>
          <w:b w:val="0"/>
          <w:bCs w:val="0"/>
        </w:rPr>
        <w:t xml:space="preserve">® 100 EC. Sencor 480 SC is compatible with the herbicides Trifluralin, Glean®, Ally®, Brodal® Options, </w:t>
      </w:r>
      <w:proofErr w:type="spellStart"/>
      <w:r w:rsidRPr="002B14FC">
        <w:rPr>
          <w:b w:val="0"/>
          <w:bCs w:val="0"/>
        </w:rPr>
        <w:t>Buctril</w:t>
      </w:r>
      <w:proofErr w:type="spellEnd"/>
      <w:r w:rsidRPr="002B14FC">
        <w:rPr>
          <w:b w:val="0"/>
          <w:bCs w:val="0"/>
        </w:rPr>
        <w:t xml:space="preserve">® MA, Jaguar®, Simazine, Stomp®, </w:t>
      </w:r>
      <w:proofErr w:type="spellStart"/>
      <w:r w:rsidRPr="002B14FC">
        <w:rPr>
          <w:b w:val="0"/>
          <w:bCs w:val="0"/>
        </w:rPr>
        <w:t>Tigrex</w:t>
      </w:r>
      <w:proofErr w:type="spellEnd"/>
      <w:r w:rsidRPr="002B14FC">
        <w:rPr>
          <w:b w:val="0"/>
          <w:bCs w:val="0"/>
        </w:rPr>
        <w:t xml:space="preserve">® and Yield®. DO NOT mix concentrates together but add each to the spray tank separately. As formulations of other manufacturers' products are beyond the control of </w:t>
      </w:r>
      <w:r w:rsidR="008B25A6">
        <w:rPr>
          <w:b w:val="0"/>
          <w:bCs w:val="0"/>
        </w:rPr>
        <w:t>Sip</w:t>
      </w:r>
      <w:r w:rsidR="00A84019">
        <w:rPr>
          <w:b w:val="0"/>
          <w:bCs w:val="0"/>
        </w:rPr>
        <w:t>cam</w:t>
      </w:r>
      <w:r w:rsidRPr="002B14FC">
        <w:rPr>
          <w:b w:val="0"/>
          <w:bCs w:val="0"/>
        </w:rPr>
        <w:t xml:space="preserve">, all mixtures should be tested prior to mixing commercial quantities. As changes in climatic conditions can alter the sensitivity of plants to mixtures of sprays, </w:t>
      </w:r>
      <w:r w:rsidR="0041018F">
        <w:rPr>
          <w:b w:val="0"/>
          <w:bCs w:val="0"/>
        </w:rPr>
        <w:t>Sipcam</w:t>
      </w:r>
      <w:r w:rsidRPr="002B14FC">
        <w:rPr>
          <w:b w:val="0"/>
          <w:bCs w:val="0"/>
        </w:rPr>
        <w:t xml:space="preserve"> cannot be responsible for the behaviour of such mixtures.</w:t>
      </w:r>
    </w:p>
    <w:p w14:paraId="6A53AB07" w14:textId="77777777" w:rsidR="00ED67B5" w:rsidRPr="002B14FC" w:rsidRDefault="00ED67B5">
      <w:pPr>
        <w:pStyle w:val="Heading5"/>
        <w:spacing w:before="76"/>
        <w:rPr>
          <w:b w:val="0"/>
          <w:bCs w:val="0"/>
        </w:rPr>
      </w:pPr>
    </w:p>
    <w:p w14:paraId="5D7E4F3A" w14:textId="77777777" w:rsidR="008B7C2F" w:rsidRDefault="008B7C2F">
      <w:pPr>
        <w:pStyle w:val="Heading5"/>
        <w:spacing w:before="76"/>
      </w:pPr>
      <w:r w:rsidRPr="008B7C2F">
        <w:t xml:space="preserve">RESISTANT WEEDS WARNING </w:t>
      </w:r>
    </w:p>
    <w:p w14:paraId="3E514191" w14:textId="77777777" w:rsidR="008B7C2F" w:rsidRDefault="008B7C2F">
      <w:pPr>
        <w:pStyle w:val="Heading5"/>
        <w:spacing w:before="76"/>
      </w:pPr>
      <w:r w:rsidRPr="008B7C2F">
        <w:t xml:space="preserve">GROUP 5 HERBICIDE </w:t>
      </w:r>
    </w:p>
    <w:p w14:paraId="033453DD" w14:textId="77777777" w:rsidR="009A2E93" w:rsidRDefault="008B7C2F">
      <w:pPr>
        <w:pStyle w:val="Heading5"/>
        <w:spacing w:before="76"/>
        <w:rPr>
          <w:b w:val="0"/>
          <w:bCs w:val="0"/>
        </w:rPr>
      </w:pPr>
      <w:r w:rsidRPr="009A2E93">
        <w:rPr>
          <w:b w:val="0"/>
          <w:bCs w:val="0"/>
        </w:rPr>
        <w:t xml:space="preserve">Sencor is a member of the </w:t>
      </w:r>
      <w:proofErr w:type="spellStart"/>
      <w:r w:rsidRPr="009A2E93">
        <w:rPr>
          <w:b w:val="0"/>
          <w:bCs w:val="0"/>
        </w:rPr>
        <w:t>triazinone</w:t>
      </w:r>
      <w:proofErr w:type="spellEnd"/>
      <w:r w:rsidRPr="009A2E93">
        <w:rPr>
          <w:b w:val="0"/>
          <w:bCs w:val="0"/>
        </w:rPr>
        <w:t xml:space="preserve"> group of herbicides and has the inhibitor of photosynthesis at photosystem II mode of action. For weed resistance management the product is a Group 5 herbicide. Some </w:t>
      </w:r>
      <w:proofErr w:type="gramStart"/>
      <w:r w:rsidRPr="009A2E93">
        <w:rPr>
          <w:b w:val="0"/>
          <w:bCs w:val="0"/>
        </w:rPr>
        <w:t>naturally-occurring</w:t>
      </w:r>
      <w:proofErr w:type="gramEnd"/>
      <w:r w:rsidRPr="009A2E93">
        <w:rPr>
          <w:b w:val="0"/>
          <w:bCs w:val="0"/>
        </w:rPr>
        <w:t xml:space="preserve"> weed biotypes resistant to the product and other Group 5 herbicides may exist through normal genetic variability in any weed population. The resistant individuals can eventually dominate the weed population if these herbicides are used repeatedly. These resistant weeds will not be controlled by the product or other Group 5 herbicides. </w:t>
      </w:r>
    </w:p>
    <w:p w14:paraId="5B39969D" w14:textId="77777777" w:rsidR="009A2E93" w:rsidRDefault="008B7C2F">
      <w:pPr>
        <w:pStyle w:val="Heading5"/>
        <w:spacing w:before="76"/>
        <w:rPr>
          <w:b w:val="0"/>
          <w:bCs w:val="0"/>
        </w:rPr>
      </w:pPr>
      <w:r w:rsidRPr="009A2E93">
        <w:rPr>
          <w:b w:val="0"/>
          <w:bCs w:val="0"/>
        </w:rPr>
        <w:t xml:space="preserve">Annual ryegrass biotypes resistant to </w:t>
      </w:r>
      <w:proofErr w:type="spellStart"/>
      <w:r w:rsidRPr="009A2E93">
        <w:rPr>
          <w:b w:val="0"/>
          <w:bCs w:val="0"/>
        </w:rPr>
        <w:t>diclofop</w:t>
      </w:r>
      <w:proofErr w:type="spellEnd"/>
      <w:r w:rsidRPr="009A2E93">
        <w:rPr>
          <w:b w:val="0"/>
          <w:bCs w:val="0"/>
        </w:rPr>
        <w:t xml:space="preserve">-methyl and other ‘grass specific’ herbicides are often also resistant to Sencor 480 SC. Before using Sencor 480 SC on a population resistant to ‘grass specific’ herbicides, have a resistance test conducted to ensure that it is still susceptible to Sencor 480 SC. </w:t>
      </w:r>
    </w:p>
    <w:p w14:paraId="508AC103" w14:textId="6CC94BAE" w:rsidR="00B13949" w:rsidRDefault="008B7C2F">
      <w:pPr>
        <w:pStyle w:val="Heading5"/>
        <w:spacing w:before="76"/>
        <w:rPr>
          <w:b w:val="0"/>
          <w:bCs w:val="0"/>
        </w:rPr>
      </w:pPr>
      <w:r w:rsidRPr="009A2E93">
        <w:rPr>
          <w:b w:val="0"/>
          <w:bCs w:val="0"/>
        </w:rPr>
        <w:t xml:space="preserve">Since the occurrence of resistant weeds is difficult to detect prior to use, </w:t>
      </w:r>
      <w:r w:rsidR="00FA11FC">
        <w:rPr>
          <w:b w:val="0"/>
          <w:bCs w:val="0"/>
        </w:rPr>
        <w:t>Sipcam</w:t>
      </w:r>
      <w:r w:rsidRPr="009A2E93">
        <w:rPr>
          <w:b w:val="0"/>
          <w:bCs w:val="0"/>
        </w:rPr>
        <w:t xml:space="preserve"> accepts no liability for any losses that may result from the failure of the product to control resistant weeds. </w:t>
      </w:r>
    </w:p>
    <w:p w14:paraId="4E35EE80" w14:textId="07A800D6" w:rsidR="00ED67B5" w:rsidRPr="009A2E93" w:rsidRDefault="008B7C2F">
      <w:pPr>
        <w:pStyle w:val="Heading5"/>
        <w:spacing w:before="76"/>
        <w:rPr>
          <w:b w:val="0"/>
          <w:bCs w:val="0"/>
        </w:rPr>
      </w:pPr>
      <w:r w:rsidRPr="009A2E93">
        <w:rPr>
          <w:b w:val="0"/>
          <w:bCs w:val="0"/>
        </w:rPr>
        <w:t>Large numbers of healthy surviving weeds can be an indication that resistance is developing. Efforts should be made to prevent seed set of the survivors. DO NOT make more than one application of a Group 5 herbicide to a crop in the same season, either pre-sowing incorporated by sowing or post crop and weed emergence. If the user suspects that a Group 5 resistant weed is present, Sencor 480 SC or other Group 5 herbicides should not be used. Strategies to minimise the risk of herbicide resistance are available. Consult your farm chemical supplier, consultant, local Department of Agriculture or Primary Industries, or local</w:t>
      </w:r>
      <w:r w:rsidR="002931A8">
        <w:rPr>
          <w:b w:val="0"/>
          <w:bCs w:val="0"/>
        </w:rPr>
        <w:t xml:space="preserve"> Sipcam </w:t>
      </w:r>
      <w:r w:rsidRPr="009A2E93">
        <w:rPr>
          <w:b w:val="0"/>
          <w:bCs w:val="0"/>
        </w:rPr>
        <w:t>representative.</w:t>
      </w:r>
    </w:p>
    <w:p w14:paraId="038D0F2D" w14:textId="77777777" w:rsidR="00ED67B5" w:rsidRDefault="00ED67B5">
      <w:pPr>
        <w:pStyle w:val="Heading5"/>
        <w:spacing w:before="76"/>
        <w:rPr>
          <w:b w:val="0"/>
          <w:bCs w:val="0"/>
        </w:rPr>
      </w:pPr>
    </w:p>
    <w:p w14:paraId="5BDC3664" w14:textId="77777777" w:rsidR="000B53CA" w:rsidRDefault="000B53CA">
      <w:pPr>
        <w:pStyle w:val="Heading5"/>
        <w:spacing w:before="76"/>
        <w:rPr>
          <w:b w:val="0"/>
          <w:bCs w:val="0"/>
        </w:rPr>
      </w:pPr>
    </w:p>
    <w:p w14:paraId="17F136AB" w14:textId="77777777" w:rsidR="000B53CA" w:rsidRDefault="000B53CA">
      <w:pPr>
        <w:pStyle w:val="Heading5"/>
        <w:spacing w:before="76"/>
        <w:rPr>
          <w:b w:val="0"/>
          <w:bCs w:val="0"/>
        </w:rPr>
      </w:pPr>
    </w:p>
    <w:p w14:paraId="5712E4AE" w14:textId="77777777" w:rsidR="000B53CA" w:rsidRDefault="000B53CA">
      <w:pPr>
        <w:pStyle w:val="Heading5"/>
        <w:spacing w:before="76"/>
        <w:rPr>
          <w:b w:val="0"/>
          <w:bCs w:val="0"/>
        </w:rPr>
      </w:pPr>
    </w:p>
    <w:p w14:paraId="2C3659A3" w14:textId="77777777" w:rsidR="000B53CA" w:rsidRDefault="000B53CA">
      <w:pPr>
        <w:pStyle w:val="Heading5"/>
        <w:spacing w:before="76"/>
        <w:rPr>
          <w:b w:val="0"/>
          <w:bCs w:val="0"/>
        </w:rPr>
      </w:pPr>
    </w:p>
    <w:p w14:paraId="3AE3F505" w14:textId="77777777" w:rsidR="000B53CA" w:rsidRPr="009A2E93" w:rsidRDefault="000B53CA">
      <w:pPr>
        <w:pStyle w:val="Heading5"/>
        <w:spacing w:before="76"/>
        <w:rPr>
          <w:b w:val="0"/>
          <w:bCs w:val="0"/>
        </w:rPr>
      </w:pPr>
    </w:p>
    <w:p w14:paraId="728B87AF" w14:textId="19EFF4A2" w:rsidR="00ED67B5" w:rsidRDefault="006F1CCC">
      <w:pPr>
        <w:pStyle w:val="Heading5"/>
        <w:spacing w:before="76"/>
      </w:pPr>
      <w:r>
        <w:t>PRECAUTIONS</w:t>
      </w:r>
    </w:p>
    <w:p w14:paraId="2958614E" w14:textId="77777777" w:rsidR="00672ABF" w:rsidRDefault="00426094">
      <w:pPr>
        <w:pStyle w:val="Heading5"/>
        <w:spacing w:before="76"/>
      </w:pPr>
      <w:r>
        <w:t xml:space="preserve">Re-entry </w:t>
      </w:r>
    </w:p>
    <w:p w14:paraId="280E4DFA" w14:textId="77777777" w:rsidR="00672ABF" w:rsidRPr="000B53CA" w:rsidRDefault="00426094">
      <w:pPr>
        <w:pStyle w:val="Heading5"/>
        <w:spacing w:before="76"/>
        <w:rPr>
          <w:b w:val="0"/>
          <w:bCs w:val="0"/>
        </w:rPr>
      </w:pPr>
      <w:r w:rsidRPr="000B53CA">
        <w:rPr>
          <w:b w:val="0"/>
          <w:bCs w:val="0"/>
        </w:rPr>
        <w:t xml:space="preserve">Asparagus </w:t>
      </w:r>
    </w:p>
    <w:p w14:paraId="74D66685" w14:textId="3E99A9A7" w:rsidR="00ED67B5" w:rsidRPr="00010B92" w:rsidRDefault="00426094">
      <w:pPr>
        <w:pStyle w:val="Heading5"/>
        <w:spacing w:before="76"/>
        <w:rPr>
          <w:b w:val="0"/>
          <w:bCs w:val="0"/>
        </w:rPr>
      </w:pPr>
      <w:r w:rsidRPr="00010B92">
        <w:rPr>
          <w:b w:val="0"/>
          <w:bCs w:val="0"/>
        </w:rPr>
        <w:t>DO NOT enter treated areas and conduct hand-set irrigation activities for three days following treatment, unless wearing cotton overalls buttoned to the neck and wrist (or equivalent clothing) and chemical resistant gloves. Clothing must be laundered after each day's use</w:t>
      </w:r>
    </w:p>
    <w:p w14:paraId="7A3A3E9C" w14:textId="77777777" w:rsidR="00ED67B5" w:rsidRDefault="00ED67B5">
      <w:pPr>
        <w:pStyle w:val="Heading5"/>
        <w:spacing w:before="76"/>
        <w:rPr>
          <w:b w:val="0"/>
          <w:bCs w:val="0"/>
        </w:rPr>
      </w:pPr>
    </w:p>
    <w:p w14:paraId="7EBBDD4F" w14:textId="77777777" w:rsidR="00706E8A" w:rsidRDefault="00706E8A">
      <w:pPr>
        <w:pStyle w:val="Heading5"/>
        <w:spacing w:before="76"/>
      </w:pPr>
      <w:r>
        <w:t>PROTECTION OF CROPS, NATIVE AND NON-TARGET PLANTS</w:t>
      </w:r>
    </w:p>
    <w:p w14:paraId="31644C59" w14:textId="77777777" w:rsidR="00372968" w:rsidRDefault="00706E8A">
      <w:pPr>
        <w:pStyle w:val="Heading5"/>
        <w:spacing w:before="76"/>
        <w:rPr>
          <w:b w:val="0"/>
          <w:bCs w:val="0"/>
        </w:rPr>
      </w:pPr>
      <w:r>
        <w:t xml:space="preserve"> </w:t>
      </w:r>
      <w:r w:rsidRPr="00706E8A">
        <w:rPr>
          <w:b w:val="0"/>
          <w:bCs w:val="0"/>
        </w:rPr>
        <w:t xml:space="preserve">Prevent drift of spray to sensitive plants. Keep from contact with fertilisers, insecticides, fungicides and seeds. Thoroughly clean all traces of Sencor from application equipment immediately after use. To minimise risk to follow-on sensitive crops such as beetroot, brassicas, capsicums, cotton, cucurbits, lettuce, onions and sunflowers, it is advisable to work land thoroughly - allow at least 6 months (12 months for cucurbits) between application of Sencor 480 SC and sowing seed of these sensitive crops. A longer period may be required following long dry periods between crops. If rates of Sencor 480 SC higher than 1.5 L/ha were used, allow at least 12 months before planting these crops. The use of other herbicides and/or crop oils on broadleaf crops treated with Sencor 480 SC may cause severe damage. </w:t>
      </w:r>
    </w:p>
    <w:p w14:paraId="39665575" w14:textId="45D2571A" w:rsidR="00706E8A" w:rsidRPr="00706E8A" w:rsidRDefault="00706E8A">
      <w:pPr>
        <w:pStyle w:val="Heading5"/>
        <w:spacing w:before="76"/>
        <w:rPr>
          <w:b w:val="0"/>
          <w:bCs w:val="0"/>
        </w:rPr>
      </w:pPr>
      <w:r w:rsidRPr="00706E8A">
        <w:rPr>
          <w:b w:val="0"/>
          <w:bCs w:val="0"/>
        </w:rPr>
        <w:t xml:space="preserve">DO NOT apply under weather conditions, or from spraying equipment, that may cause spray to drift onto nearby susceptible plants/crops, cropping lands or pastures. </w:t>
      </w:r>
    </w:p>
    <w:p w14:paraId="7E8792A2" w14:textId="77777777" w:rsidR="00706E8A" w:rsidRDefault="00706E8A">
      <w:pPr>
        <w:pStyle w:val="Heading5"/>
        <w:spacing w:before="76"/>
      </w:pPr>
    </w:p>
    <w:p w14:paraId="5AF55390" w14:textId="77777777" w:rsidR="00706E8A" w:rsidRDefault="00706E8A">
      <w:pPr>
        <w:pStyle w:val="Heading5"/>
        <w:spacing w:before="76"/>
      </w:pPr>
      <w:r>
        <w:t xml:space="preserve">PROTECTION OF WILDLIFE, FISH, CRUSTACEANS AND ENVIRONMENT </w:t>
      </w:r>
    </w:p>
    <w:p w14:paraId="52B118F8" w14:textId="27E789A8" w:rsidR="00633B7D" w:rsidRPr="00706E8A" w:rsidRDefault="00706E8A">
      <w:pPr>
        <w:pStyle w:val="Heading5"/>
        <w:spacing w:before="76"/>
        <w:rPr>
          <w:b w:val="0"/>
          <w:bCs w:val="0"/>
        </w:rPr>
      </w:pPr>
      <w:r w:rsidRPr="00706E8A">
        <w:rPr>
          <w:b w:val="0"/>
          <w:bCs w:val="0"/>
        </w:rPr>
        <w:t xml:space="preserve">Very toxic to aquatic life. DO NOT contaminate wetlands or watercourses with this product or used containers. Pineapples </w:t>
      </w:r>
      <w:r w:rsidR="00102B24">
        <w:rPr>
          <w:b w:val="0"/>
          <w:bCs w:val="0"/>
        </w:rPr>
        <w:br/>
      </w:r>
      <w:r w:rsidRPr="00706E8A">
        <w:rPr>
          <w:b w:val="0"/>
          <w:bCs w:val="0"/>
        </w:rPr>
        <w:t>Harmful to birds. DO NOT use on sites where vulnerable, threatened, endangered or critically endangered birds are known to occu</w:t>
      </w:r>
      <w:r w:rsidR="005A6EE5">
        <w:rPr>
          <w:b w:val="0"/>
          <w:bCs w:val="0"/>
        </w:rPr>
        <w:t>r</w:t>
      </w:r>
      <w:r w:rsidR="00267A11">
        <w:rPr>
          <w:b w:val="0"/>
          <w:bCs w:val="0"/>
        </w:rPr>
        <w:t>.</w:t>
      </w:r>
    </w:p>
    <w:p w14:paraId="3704C396" w14:textId="77777777" w:rsidR="00725DD3" w:rsidRPr="00AA1FCC" w:rsidRDefault="00725DD3" w:rsidP="00725DD3">
      <w:pPr>
        <w:pStyle w:val="BodyText"/>
        <w:spacing w:before="10"/>
        <w:ind w:left="0"/>
        <w:rPr>
          <w:b/>
          <w:sz w:val="23"/>
        </w:rPr>
      </w:pPr>
    </w:p>
    <w:p w14:paraId="4CD0306D" w14:textId="77777777" w:rsidR="00725DD3" w:rsidRPr="00AA1FCC" w:rsidRDefault="00725DD3" w:rsidP="00725DD3">
      <w:pPr>
        <w:pStyle w:val="Heading4"/>
        <w:spacing w:before="1"/>
      </w:pPr>
      <w:r w:rsidRPr="00AA1FCC">
        <w:t>STORAGE</w:t>
      </w:r>
      <w:r w:rsidRPr="00AA1FCC">
        <w:rPr>
          <w:spacing w:val="-1"/>
        </w:rPr>
        <w:t xml:space="preserve"> </w:t>
      </w:r>
      <w:r w:rsidRPr="00AA1FCC">
        <w:t>AND</w:t>
      </w:r>
      <w:r w:rsidRPr="00AA1FCC">
        <w:rPr>
          <w:spacing w:val="-4"/>
        </w:rPr>
        <w:t xml:space="preserve"> </w:t>
      </w:r>
      <w:r w:rsidRPr="00AA1FCC">
        <w:t>DISPOSAL</w:t>
      </w:r>
    </w:p>
    <w:p w14:paraId="69DEA4C1" w14:textId="220EC442" w:rsidR="00725DD3" w:rsidRDefault="00725DD3" w:rsidP="00725DD3">
      <w:pPr>
        <w:pStyle w:val="BodyText"/>
        <w:spacing w:before="8"/>
      </w:pPr>
      <w:r>
        <w:t>Store in the closed, original container in a cool, well-ventilated area. Do not store for prolonged periods in direct sunlight. Drummuster/not re-usable packs:</w:t>
      </w:r>
      <w:r w:rsidR="005B6850">
        <w:t xml:space="preserve"> </w:t>
      </w:r>
      <w:r>
        <w:t xml:space="preserve">Triple rinse containers before disposal. Add rinsings to spray tank. DO NOT dispose of undiluted chemicals on site. If recycling, replace caps and return clean containers to recycler or designated collection point. If not recycling, break, crush, or puncture and deliver empty packaging to an approved waste management facility. If an approved waste management facility is not available, bury the empty packaging 500 mm below the surface in a disposal pit specifically marked and set up for this purpose, clear of waterways, desirable vegetation and tree roots, in compliance with relevant Local, State or Territory government regulations. DO NOT burn empty containers or product. Do not re-use empty containers for any other purpose. </w:t>
      </w:r>
    </w:p>
    <w:p w14:paraId="0B6CCA0D" w14:textId="3F308CC7" w:rsidR="00725DD3" w:rsidRDefault="00725DD3" w:rsidP="00725DD3">
      <w:pPr>
        <w:pStyle w:val="BodyText"/>
        <w:spacing w:before="8"/>
      </w:pPr>
      <w:r>
        <w:t xml:space="preserve">Schutz/returnable/re-usable packs: If tamper evident seals are broken prior to initial </w:t>
      </w:r>
      <w:proofErr w:type="gramStart"/>
      <w:r>
        <w:t>use</w:t>
      </w:r>
      <w:proofErr w:type="gramEnd"/>
      <w:r>
        <w:t xml:space="preserve"> then the integrity of the contents cannot be assured. Empty container by pumping through the dry-break connection system. Do not attempt to unscrew the valve or breach the locked filling point. Do not contaminate the container with water or other foreign material. Ensure that the coupler, pump, meter and hoses are disconnected, triple rinsed with clean water and drained after each use. Contact point of purchase to arrange return or collection of empty containers. This container remains the property of </w:t>
      </w:r>
      <w:r w:rsidR="00A93734">
        <w:t>S</w:t>
      </w:r>
      <w:r w:rsidR="0060690A">
        <w:t>ipcam.</w:t>
      </w:r>
    </w:p>
    <w:p w14:paraId="37EA8E25" w14:textId="77777777" w:rsidR="0060690A" w:rsidRPr="00AA1FCC" w:rsidRDefault="0060690A" w:rsidP="00725DD3">
      <w:pPr>
        <w:pStyle w:val="BodyText"/>
        <w:spacing w:before="8"/>
        <w:rPr>
          <w:sz w:val="19"/>
        </w:rPr>
      </w:pPr>
    </w:p>
    <w:p w14:paraId="6790172F" w14:textId="77777777" w:rsidR="00725DD3" w:rsidRPr="00AA1FCC" w:rsidRDefault="00725DD3" w:rsidP="00725DD3">
      <w:pPr>
        <w:pStyle w:val="Heading4"/>
        <w:spacing w:before="1"/>
      </w:pPr>
      <w:r w:rsidRPr="00AA1FCC">
        <w:t>SAFETY</w:t>
      </w:r>
      <w:r w:rsidRPr="00AA1FCC">
        <w:rPr>
          <w:spacing w:val="-3"/>
        </w:rPr>
        <w:t xml:space="preserve"> </w:t>
      </w:r>
      <w:r w:rsidRPr="00AA1FCC">
        <w:t>DIRECTIONS</w:t>
      </w:r>
    </w:p>
    <w:p w14:paraId="1DD64456" w14:textId="77777777" w:rsidR="00725DD3" w:rsidRDefault="00725DD3" w:rsidP="00725DD3">
      <w:pPr>
        <w:pStyle w:val="BodyText"/>
        <w:spacing w:before="10"/>
      </w:pPr>
      <w:r w:rsidRPr="009036B3">
        <w:t>Harmful if inhaled or swallowed. May irritate the eyes and nose and throat and skin. Do not inhale vapour or spray mist. Avoid contact with eyes and skin. When opening the container and preparing spray, wear cotton overalls buttoned to the neck and wrist (or equivalent clothing) and elbow-length chemical resistant gloves. Wash hands after use. After each day’s use, wash gloves and contaminated clothing.</w:t>
      </w:r>
    </w:p>
    <w:p w14:paraId="40085E0D" w14:textId="77777777" w:rsidR="00725DD3" w:rsidRPr="00AA1FCC" w:rsidRDefault="00725DD3" w:rsidP="00725DD3">
      <w:pPr>
        <w:pStyle w:val="BodyText"/>
        <w:spacing w:before="10"/>
        <w:ind w:left="0"/>
        <w:rPr>
          <w:sz w:val="19"/>
        </w:rPr>
      </w:pPr>
    </w:p>
    <w:p w14:paraId="1C0CE527" w14:textId="77777777" w:rsidR="00725DD3" w:rsidRPr="00AA1FCC" w:rsidRDefault="00725DD3" w:rsidP="00725DD3">
      <w:pPr>
        <w:pStyle w:val="Heading4"/>
      </w:pPr>
      <w:r w:rsidRPr="00AA1FCC">
        <w:t>FIRST</w:t>
      </w:r>
      <w:r w:rsidRPr="00AA1FCC">
        <w:rPr>
          <w:spacing w:val="-1"/>
        </w:rPr>
        <w:t xml:space="preserve"> </w:t>
      </w:r>
      <w:r w:rsidRPr="00AA1FCC">
        <w:t>AID</w:t>
      </w:r>
    </w:p>
    <w:p w14:paraId="35BFC722" w14:textId="77777777" w:rsidR="00725DD3" w:rsidRPr="00AA1FCC" w:rsidRDefault="00725DD3" w:rsidP="00725DD3">
      <w:pPr>
        <w:pStyle w:val="BodyText"/>
        <w:spacing w:before="4"/>
      </w:pPr>
      <w:r w:rsidRPr="00AA1FCC">
        <w:t>If</w:t>
      </w:r>
      <w:r w:rsidRPr="00AA1FCC">
        <w:rPr>
          <w:spacing w:val="-2"/>
        </w:rPr>
        <w:t xml:space="preserve"> </w:t>
      </w:r>
      <w:r w:rsidRPr="00AA1FCC">
        <w:t>poisoning</w:t>
      </w:r>
      <w:r w:rsidRPr="00AA1FCC">
        <w:rPr>
          <w:spacing w:val="-1"/>
        </w:rPr>
        <w:t xml:space="preserve"> </w:t>
      </w:r>
      <w:r w:rsidRPr="00AA1FCC">
        <w:t>occurs,</w:t>
      </w:r>
      <w:r w:rsidRPr="00AA1FCC">
        <w:rPr>
          <w:spacing w:val="-3"/>
        </w:rPr>
        <w:t xml:space="preserve"> </w:t>
      </w:r>
      <w:r w:rsidRPr="00AA1FCC">
        <w:t>contact</w:t>
      </w:r>
      <w:r w:rsidRPr="00AA1FCC">
        <w:rPr>
          <w:spacing w:val="-1"/>
        </w:rPr>
        <w:t xml:space="preserve"> </w:t>
      </w:r>
      <w:r w:rsidRPr="00AA1FCC">
        <w:t>a</w:t>
      </w:r>
      <w:r w:rsidRPr="00AA1FCC">
        <w:rPr>
          <w:spacing w:val="-3"/>
        </w:rPr>
        <w:t xml:space="preserve"> </w:t>
      </w:r>
      <w:proofErr w:type="gramStart"/>
      <w:r w:rsidRPr="00AA1FCC">
        <w:t>Doctor</w:t>
      </w:r>
      <w:proofErr w:type="gramEnd"/>
      <w:r w:rsidRPr="00AA1FCC">
        <w:t xml:space="preserve"> or</w:t>
      </w:r>
      <w:r w:rsidRPr="00AA1FCC">
        <w:rPr>
          <w:spacing w:val="-3"/>
        </w:rPr>
        <w:t xml:space="preserve"> </w:t>
      </w:r>
      <w:r w:rsidRPr="00AA1FCC">
        <w:t>Poisons</w:t>
      </w:r>
      <w:r w:rsidRPr="00AA1FCC">
        <w:rPr>
          <w:spacing w:val="-2"/>
        </w:rPr>
        <w:t xml:space="preserve"> </w:t>
      </w:r>
      <w:r w:rsidRPr="00AA1FCC">
        <w:t>Information</w:t>
      </w:r>
      <w:r w:rsidRPr="00AA1FCC">
        <w:rPr>
          <w:spacing w:val="-3"/>
        </w:rPr>
        <w:t xml:space="preserve"> </w:t>
      </w:r>
      <w:r w:rsidRPr="00AA1FCC">
        <w:t>Centre</w:t>
      </w:r>
      <w:r w:rsidRPr="00AA1FCC">
        <w:rPr>
          <w:spacing w:val="-3"/>
        </w:rPr>
        <w:t xml:space="preserve">. </w:t>
      </w:r>
      <w:r w:rsidRPr="00AA1FCC">
        <w:t>Phone</w:t>
      </w:r>
      <w:r w:rsidRPr="00AA1FCC">
        <w:rPr>
          <w:spacing w:val="-1"/>
        </w:rPr>
        <w:t xml:space="preserve"> </w:t>
      </w:r>
      <w:r w:rsidRPr="00AA1FCC">
        <w:t>Australia</w:t>
      </w:r>
      <w:r w:rsidRPr="00AA1FCC">
        <w:rPr>
          <w:spacing w:val="-1"/>
        </w:rPr>
        <w:t xml:space="preserve"> </w:t>
      </w:r>
      <w:r w:rsidRPr="00AA1FCC">
        <w:t>13</w:t>
      </w:r>
      <w:r w:rsidRPr="00AA1FCC">
        <w:rPr>
          <w:spacing w:val="-1"/>
        </w:rPr>
        <w:t xml:space="preserve"> </w:t>
      </w:r>
      <w:r w:rsidRPr="00AA1FCC">
        <w:t>11</w:t>
      </w:r>
      <w:r w:rsidRPr="00AA1FCC">
        <w:rPr>
          <w:spacing w:val="-1"/>
        </w:rPr>
        <w:t xml:space="preserve"> </w:t>
      </w:r>
      <w:r w:rsidRPr="00AA1FCC">
        <w:t>26.</w:t>
      </w:r>
      <w:r w:rsidRPr="00AA1FCC">
        <w:rPr>
          <w:spacing w:val="-3"/>
        </w:rPr>
        <w:t xml:space="preserve"> </w:t>
      </w:r>
    </w:p>
    <w:p w14:paraId="19474583" w14:textId="77777777" w:rsidR="00725DD3" w:rsidRPr="00AA1FCC" w:rsidRDefault="00725DD3" w:rsidP="00725DD3">
      <w:pPr>
        <w:pStyle w:val="BodyText"/>
        <w:spacing w:before="8"/>
        <w:ind w:left="0"/>
        <w:rPr>
          <w:sz w:val="19"/>
        </w:rPr>
      </w:pPr>
    </w:p>
    <w:p w14:paraId="5E42641E" w14:textId="77777777" w:rsidR="00725DD3" w:rsidRPr="00AA1FCC" w:rsidRDefault="00725DD3" w:rsidP="00725DD3">
      <w:pPr>
        <w:pStyle w:val="Heading4"/>
      </w:pPr>
      <w:r w:rsidRPr="00AA1FCC">
        <w:t>SAFETY</w:t>
      </w:r>
      <w:r w:rsidRPr="00AA1FCC">
        <w:rPr>
          <w:spacing w:val="-2"/>
        </w:rPr>
        <w:t xml:space="preserve"> </w:t>
      </w:r>
      <w:r w:rsidRPr="00AA1FCC">
        <w:t>DATA</w:t>
      </w:r>
      <w:r w:rsidRPr="00AA1FCC">
        <w:rPr>
          <w:spacing w:val="-5"/>
        </w:rPr>
        <w:t xml:space="preserve"> </w:t>
      </w:r>
      <w:r w:rsidRPr="00AA1FCC">
        <w:t>SHEET</w:t>
      </w:r>
    </w:p>
    <w:p w14:paraId="3407AF36" w14:textId="77777777" w:rsidR="00725DD3" w:rsidRPr="00AA1FCC" w:rsidRDefault="00725DD3" w:rsidP="00725DD3">
      <w:pPr>
        <w:pStyle w:val="BodyText"/>
        <w:spacing w:before="3"/>
      </w:pPr>
      <w:r w:rsidRPr="00AA1FCC">
        <w:t>For</w:t>
      </w:r>
      <w:r w:rsidRPr="00AA1FCC">
        <w:rPr>
          <w:spacing w:val="-3"/>
        </w:rPr>
        <w:t xml:space="preserve"> </w:t>
      </w:r>
      <w:r w:rsidRPr="00AA1FCC">
        <w:t>further</w:t>
      </w:r>
      <w:r w:rsidRPr="00AA1FCC">
        <w:rPr>
          <w:spacing w:val="-2"/>
        </w:rPr>
        <w:t xml:space="preserve"> </w:t>
      </w:r>
      <w:r w:rsidRPr="00AA1FCC">
        <w:t>information,</w:t>
      </w:r>
      <w:r w:rsidRPr="00AA1FCC">
        <w:rPr>
          <w:spacing w:val="-2"/>
        </w:rPr>
        <w:t xml:space="preserve"> </w:t>
      </w:r>
      <w:r w:rsidRPr="00AA1FCC">
        <w:t>refer</w:t>
      </w:r>
      <w:r w:rsidRPr="00AA1FCC">
        <w:rPr>
          <w:spacing w:val="-3"/>
        </w:rPr>
        <w:t xml:space="preserve"> </w:t>
      </w:r>
      <w:r w:rsidRPr="00AA1FCC">
        <w:t>to</w:t>
      </w:r>
      <w:r w:rsidRPr="00AA1FCC">
        <w:rPr>
          <w:spacing w:val="-2"/>
        </w:rPr>
        <w:t xml:space="preserve"> </w:t>
      </w:r>
      <w:r w:rsidRPr="00AA1FCC">
        <w:t>the Safety</w:t>
      </w:r>
      <w:r w:rsidRPr="00AA1FCC">
        <w:rPr>
          <w:spacing w:val="-6"/>
        </w:rPr>
        <w:t xml:space="preserve"> </w:t>
      </w:r>
      <w:r w:rsidRPr="00AA1FCC">
        <w:t>Data Sheet</w:t>
      </w:r>
      <w:r w:rsidRPr="00AA1FCC">
        <w:rPr>
          <w:spacing w:val="-2"/>
        </w:rPr>
        <w:t xml:space="preserve"> </w:t>
      </w:r>
      <w:r w:rsidRPr="00AA1FCC">
        <w:t>(SDS) which is</w:t>
      </w:r>
      <w:r w:rsidRPr="00AA1FCC">
        <w:rPr>
          <w:spacing w:val="-1"/>
        </w:rPr>
        <w:t xml:space="preserve"> </w:t>
      </w:r>
      <w:r w:rsidRPr="00AA1FCC">
        <w:t>available</w:t>
      </w:r>
      <w:r w:rsidRPr="00AA1FCC">
        <w:rPr>
          <w:spacing w:val="-3"/>
        </w:rPr>
        <w:t xml:space="preserve"> </w:t>
      </w:r>
      <w:r w:rsidRPr="00AA1FCC">
        <w:t>from</w:t>
      </w:r>
      <w:r w:rsidRPr="00AA1FCC">
        <w:rPr>
          <w:spacing w:val="2"/>
        </w:rPr>
        <w:t xml:space="preserve"> </w:t>
      </w:r>
      <w:r w:rsidRPr="00AA1FCC">
        <w:t>the</w:t>
      </w:r>
      <w:r w:rsidRPr="00AA1FCC">
        <w:rPr>
          <w:spacing w:val="-2"/>
        </w:rPr>
        <w:t xml:space="preserve"> </w:t>
      </w:r>
      <w:r w:rsidRPr="00AA1FCC">
        <w:t>supplier</w:t>
      </w:r>
      <w:r w:rsidRPr="00AA1FCC">
        <w:rPr>
          <w:spacing w:val="-3"/>
        </w:rPr>
        <w:t xml:space="preserve"> </w:t>
      </w:r>
      <w:r w:rsidRPr="00AA1FCC">
        <w:t>or</w:t>
      </w:r>
      <w:r w:rsidRPr="00AA1FCC">
        <w:rPr>
          <w:spacing w:val="-1"/>
        </w:rPr>
        <w:t xml:space="preserve"> </w:t>
      </w:r>
      <w:r w:rsidRPr="00AA1FCC">
        <w:t>from</w:t>
      </w:r>
      <w:r w:rsidRPr="00AA1FCC">
        <w:rPr>
          <w:spacing w:val="2"/>
        </w:rPr>
        <w:t xml:space="preserve"> </w:t>
      </w:r>
      <w:r w:rsidRPr="00AA1FCC">
        <w:t>our</w:t>
      </w:r>
      <w:r w:rsidRPr="00AA1FCC">
        <w:rPr>
          <w:spacing w:val="-5"/>
        </w:rPr>
        <w:t xml:space="preserve"> </w:t>
      </w:r>
      <w:r w:rsidRPr="00AA1FCC">
        <w:t>web</w:t>
      </w:r>
      <w:r w:rsidRPr="00AA1FCC">
        <w:rPr>
          <w:spacing w:val="-2"/>
        </w:rPr>
        <w:t xml:space="preserve"> </w:t>
      </w:r>
      <w:r w:rsidRPr="00AA1FCC">
        <w:t>site,</w:t>
      </w:r>
      <w:r w:rsidRPr="00AA1FCC">
        <w:rPr>
          <w:spacing w:val="-52"/>
        </w:rPr>
        <w:t xml:space="preserve"> </w:t>
      </w:r>
      <w:hyperlink r:id="rId9">
        <w:r w:rsidRPr="00AA1FCC">
          <w:rPr>
            <w:color w:val="0000FF"/>
            <w:u w:val="single" w:color="0000FF"/>
          </w:rPr>
          <w:t>www.sipcam.com.au</w:t>
        </w:r>
      </w:hyperlink>
    </w:p>
    <w:p w14:paraId="25D97C11" w14:textId="77777777" w:rsidR="00725DD3" w:rsidRDefault="00725DD3" w:rsidP="00725DD3">
      <w:pPr>
        <w:pStyle w:val="BodyText"/>
        <w:spacing w:before="1"/>
        <w:ind w:left="0"/>
        <w:rPr>
          <w:sz w:val="15"/>
        </w:rPr>
      </w:pPr>
    </w:p>
    <w:p w14:paraId="01E499FD" w14:textId="77777777" w:rsidR="00725DD3" w:rsidRPr="00AA1FCC" w:rsidRDefault="00725DD3" w:rsidP="00725DD3">
      <w:pPr>
        <w:pStyle w:val="Heading4"/>
        <w:spacing w:before="93"/>
      </w:pPr>
      <w:r w:rsidRPr="00AA1FCC">
        <w:t>NOTICE</w:t>
      </w:r>
      <w:r w:rsidRPr="00AA1FCC">
        <w:rPr>
          <w:spacing w:val="-2"/>
        </w:rPr>
        <w:t xml:space="preserve"> </w:t>
      </w:r>
      <w:r w:rsidRPr="00AA1FCC">
        <w:t>TO</w:t>
      </w:r>
      <w:r w:rsidRPr="00AA1FCC">
        <w:rPr>
          <w:spacing w:val="-1"/>
        </w:rPr>
        <w:t xml:space="preserve"> </w:t>
      </w:r>
      <w:r w:rsidRPr="00AA1FCC">
        <w:t>BUYER</w:t>
      </w:r>
    </w:p>
    <w:p w14:paraId="65F64BE4" w14:textId="55330742" w:rsidR="00725DD3" w:rsidRDefault="00725DD3" w:rsidP="00C01E0A">
      <w:pPr>
        <w:spacing w:line="225" w:lineRule="exact"/>
        <w:ind w:left="220"/>
        <w:rPr>
          <w:b/>
          <w:sz w:val="20"/>
        </w:rPr>
      </w:pPr>
      <w:r w:rsidRPr="00AA1FCC">
        <w:t>This product must be used in accordance with the directions for use. Where this product is not a good of a kind</w:t>
      </w:r>
      <w:r w:rsidRPr="00AA1FCC">
        <w:rPr>
          <w:spacing w:val="1"/>
        </w:rPr>
        <w:t xml:space="preserve"> </w:t>
      </w:r>
      <w:r w:rsidRPr="00AA1FCC">
        <w:t>ordinarily acquired for personal, domestic or household use or consumption under the Australian Consumer Law,</w:t>
      </w:r>
      <w:r w:rsidRPr="00AA1FCC">
        <w:rPr>
          <w:spacing w:val="1"/>
        </w:rPr>
        <w:t xml:space="preserve"> </w:t>
      </w:r>
      <w:r w:rsidRPr="00AA1FCC">
        <w:t>Sipcam’s liability for any direct, indirect or consequential loss which you incur, including, without limitation, loss or</w:t>
      </w:r>
      <w:r w:rsidRPr="00AA1FCC">
        <w:rPr>
          <w:spacing w:val="1"/>
        </w:rPr>
        <w:t xml:space="preserve"> </w:t>
      </w:r>
      <w:r w:rsidRPr="00AA1FCC">
        <w:t>damage to crop, loss of equipment, property damage, personal injury or death is limited, at Sipcam’s option, to the</w:t>
      </w:r>
      <w:r w:rsidRPr="00AA1FCC">
        <w:rPr>
          <w:spacing w:val="1"/>
        </w:rPr>
        <w:t xml:space="preserve"> </w:t>
      </w:r>
      <w:r w:rsidRPr="00AA1FCC">
        <w:t>replacement</w:t>
      </w:r>
      <w:r w:rsidRPr="00AA1FCC">
        <w:rPr>
          <w:spacing w:val="-3"/>
        </w:rPr>
        <w:t xml:space="preserve"> </w:t>
      </w:r>
      <w:r w:rsidRPr="00AA1FCC">
        <w:t>of the</w:t>
      </w:r>
      <w:r w:rsidRPr="00AA1FCC">
        <w:rPr>
          <w:spacing w:val="-1"/>
        </w:rPr>
        <w:t xml:space="preserve"> </w:t>
      </w:r>
      <w:r w:rsidRPr="00AA1FCC">
        <w:t>product or</w:t>
      </w:r>
      <w:r w:rsidRPr="00AA1FCC">
        <w:rPr>
          <w:spacing w:val="-2"/>
        </w:rPr>
        <w:t xml:space="preserve"> </w:t>
      </w:r>
      <w:r w:rsidRPr="00AA1FCC">
        <w:t>the</w:t>
      </w:r>
      <w:r w:rsidRPr="00AA1FCC">
        <w:rPr>
          <w:spacing w:val="-3"/>
        </w:rPr>
        <w:t xml:space="preserve"> </w:t>
      </w:r>
      <w:r w:rsidRPr="00AA1FCC">
        <w:t>supply</w:t>
      </w:r>
      <w:r w:rsidRPr="00AA1FCC">
        <w:rPr>
          <w:spacing w:val="-3"/>
        </w:rPr>
        <w:t xml:space="preserve"> </w:t>
      </w:r>
      <w:r w:rsidRPr="00AA1FCC">
        <w:t>of an</w:t>
      </w:r>
      <w:r w:rsidRPr="00AA1FCC">
        <w:rPr>
          <w:spacing w:val="-3"/>
        </w:rPr>
        <w:t xml:space="preserve"> </w:t>
      </w:r>
      <w:r w:rsidRPr="00AA1FCC">
        <w:t>equivalent</w:t>
      </w:r>
      <w:r w:rsidRPr="00AA1FCC">
        <w:rPr>
          <w:spacing w:val="-2"/>
        </w:rPr>
        <w:t xml:space="preserve"> </w:t>
      </w:r>
      <w:r w:rsidRPr="00AA1FCC">
        <w:t>product. By</w:t>
      </w:r>
      <w:r w:rsidRPr="00AA1FCC">
        <w:rPr>
          <w:spacing w:val="-4"/>
        </w:rPr>
        <w:t xml:space="preserve"> </w:t>
      </w:r>
      <w:r w:rsidRPr="00AA1FCC">
        <w:t>opening</w:t>
      </w:r>
      <w:r w:rsidRPr="00AA1FCC">
        <w:rPr>
          <w:spacing w:val="-2"/>
        </w:rPr>
        <w:t xml:space="preserve"> </w:t>
      </w:r>
      <w:r w:rsidRPr="00AA1FCC">
        <w:t>this package, you</w:t>
      </w:r>
      <w:r w:rsidRPr="00AA1FCC">
        <w:rPr>
          <w:spacing w:val="-2"/>
        </w:rPr>
        <w:t xml:space="preserve"> </w:t>
      </w:r>
      <w:r w:rsidRPr="00AA1FCC">
        <w:t>agree</w:t>
      </w:r>
      <w:r w:rsidRPr="00AA1FCC">
        <w:rPr>
          <w:spacing w:val="-3"/>
        </w:rPr>
        <w:t xml:space="preserve"> </w:t>
      </w:r>
      <w:r w:rsidRPr="00AA1FCC">
        <w:t>to</w:t>
      </w:r>
      <w:r w:rsidRPr="00AA1FCC">
        <w:rPr>
          <w:spacing w:val="-2"/>
        </w:rPr>
        <w:t xml:space="preserve"> </w:t>
      </w:r>
      <w:r w:rsidRPr="00AA1FCC">
        <w:t>be</w:t>
      </w:r>
      <w:r w:rsidRPr="00AA1FCC">
        <w:rPr>
          <w:spacing w:val="-2"/>
        </w:rPr>
        <w:t xml:space="preserve"> </w:t>
      </w:r>
      <w:r w:rsidRPr="00AA1FCC">
        <w:t>bound</w:t>
      </w:r>
      <w:r w:rsidRPr="00AA1FCC">
        <w:rPr>
          <w:spacing w:val="-1"/>
        </w:rPr>
        <w:t xml:space="preserve"> </w:t>
      </w:r>
      <w:r w:rsidRPr="00AA1FCC">
        <w:t>by</w:t>
      </w:r>
      <w:r w:rsidRPr="00AA1FCC">
        <w:rPr>
          <w:spacing w:val="-52"/>
        </w:rPr>
        <w:t xml:space="preserve"> </w:t>
      </w:r>
      <w:r w:rsidRPr="00AA1FCC">
        <w:t>these terms. If you do not agree to these terms, please return the entire unopened package intact to Sipcam or the</w:t>
      </w:r>
      <w:r w:rsidRPr="00AA1FCC">
        <w:rPr>
          <w:spacing w:val="1"/>
        </w:rPr>
        <w:t xml:space="preserve"> </w:t>
      </w:r>
      <w:r w:rsidRPr="00AA1FCC">
        <w:t>place in</w:t>
      </w:r>
      <w:r w:rsidRPr="00AA1FCC">
        <w:rPr>
          <w:spacing w:val="1"/>
        </w:rPr>
        <w:t xml:space="preserve"> </w:t>
      </w:r>
      <w:r w:rsidRPr="00AA1FCC">
        <w:t>which</w:t>
      </w:r>
      <w:r w:rsidRPr="00AA1FCC">
        <w:rPr>
          <w:spacing w:val="3"/>
        </w:rPr>
        <w:t xml:space="preserve"> </w:t>
      </w:r>
      <w:r w:rsidRPr="00AA1FCC">
        <w:t>you</w:t>
      </w:r>
      <w:r w:rsidRPr="00AA1FCC">
        <w:rPr>
          <w:spacing w:val="1"/>
        </w:rPr>
        <w:t xml:space="preserve"> </w:t>
      </w:r>
      <w:r w:rsidRPr="00AA1FCC">
        <w:t>purchased</w:t>
      </w:r>
      <w:r w:rsidRPr="00AA1FCC">
        <w:rPr>
          <w:spacing w:val="-2"/>
        </w:rPr>
        <w:t xml:space="preserve"> </w:t>
      </w:r>
      <w:r w:rsidRPr="00AA1FCC">
        <w:t>this product</w:t>
      </w:r>
      <w:r w:rsidRPr="00AA1FCC">
        <w:rPr>
          <w:spacing w:val="-1"/>
        </w:rPr>
        <w:t xml:space="preserve"> </w:t>
      </w:r>
      <w:r w:rsidRPr="00AA1FCC">
        <w:t>for</w:t>
      </w:r>
      <w:r w:rsidRPr="00AA1FCC">
        <w:rPr>
          <w:spacing w:val="-1"/>
        </w:rPr>
        <w:t xml:space="preserve"> </w:t>
      </w:r>
      <w:r w:rsidRPr="00AA1FCC">
        <w:t>a</w:t>
      </w:r>
      <w:r w:rsidRPr="00AA1FCC">
        <w:rPr>
          <w:spacing w:val="-1"/>
        </w:rPr>
        <w:t xml:space="preserve"> </w:t>
      </w:r>
      <w:r w:rsidRPr="00AA1FCC">
        <w:t>full</w:t>
      </w:r>
      <w:r w:rsidRPr="00AA1FCC">
        <w:rPr>
          <w:spacing w:val="-3"/>
        </w:rPr>
        <w:t xml:space="preserve"> </w:t>
      </w:r>
      <w:r w:rsidRPr="00AA1FCC">
        <w:t>refund.</w:t>
      </w:r>
      <w:r w:rsidRPr="00F919CF">
        <w:rPr>
          <w:b/>
          <w:sz w:val="20"/>
        </w:rPr>
        <w:t xml:space="preserve"> </w:t>
      </w:r>
    </w:p>
    <w:p w14:paraId="34CA52CE" w14:textId="77777777" w:rsidR="00725DD3" w:rsidRPr="00F07DDD" w:rsidRDefault="00725DD3" w:rsidP="00725DD3">
      <w:pPr>
        <w:widowControl/>
        <w:adjustRightInd w:val="0"/>
        <w:rPr>
          <w:sz w:val="20"/>
          <w:szCs w:val="20"/>
        </w:rPr>
      </w:pPr>
    </w:p>
    <w:p w14:paraId="7D9A205E" w14:textId="76EB2C05" w:rsidR="0002200E" w:rsidRDefault="0002200E" w:rsidP="00725DD3">
      <w:pPr>
        <w:pStyle w:val="Heading5"/>
      </w:pPr>
    </w:p>
    <w:sectPr w:rsidR="0002200E">
      <w:pgSz w:w="11910" w:h="16840"/>
      <w:pgMar w:top="620" w:right="56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65AF"/>
    <w:multiLevelType w:val="multilevel"/>
    <w:tmpl w:val="6C7E92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785C16"/>
    <w:multiLevelType w:val="hybridMultilevel"/>
    <w:tmpl w:val="0C0CA466"/>
    <w:lvl w:ilvl="0" w:tplc="48D47350">
      <w:numFmt w:val="bullet"/>
      <w:lvlText w:val="•"/>
      <w:lvlJc w:val="left"/>
      <w:pPr>
        <w:ind w:left="220" w:hanging="71"/>
      </w:pPr>
      <w:rPr>
        <w:rFonts w:ascii="Arial" w:eastAsia="Arial" w:hAnsi="Arial" w:cs="Arial" w:hint="default"/>
        <w:b w:val="0"/>
        <w:bCs w:val="0"/>
        <w:i w:val="0"/>
        <w:iCs w:val="0"/>
        <w:spacing w:val="-1"/>
        <w:w w:val="99"/>
        <w:sz w:val="18"/>
        <w:szCs w:val="18"/>
        <w:lang w:val="en-AU" w:eastAsia="en-US" w:bidi="ar-SA"/>
      </w:rPr>
    </w:lvl>
    <w:lvl w:ilvl="1" w:tplc="27E27828">
      <w:numFmt w:val="bullet"/>
      <w:lvlText w:val="•"/>
      <w:lvlJc w:val="left"/>
      <w:pPr>
        <w:ind w:left="1282" w:hanging="71"/>
      </w:pPr>
      <w:rPr>
        <w:rFonts w:hint="default"/>
        <w:lang w:val="en-AU" w:eastAsia="en-US" w:bidi="ar-SA"/>
      </w:rPr>
    </w:lvl>
    <w:lvl w:ilvl="2" w:tplc="1422CBE0">
      <w:numFmt w:val="bullet"/>
      <w:lvlText w:val="•"/>
      <w:lvlJc w:val="left"/>
      <w:pPr>
        <w:ind w:left="2345" w:hanging="71"/>
      </w:pPr>
      <w:rPr>
        <w:rFonts w:hint="default"/>
        <w:lang w:val="en-AU" w:eastAsia="en-US" w:bidi="ar-SA"/>
      </w:rPr>
    </w:lvl>
    <w:lvl w:ilvl="3" w:tplc="CA84AE0C">
      <w:numFmt w:val="bullet"/>
      <w:lvlText w:val="•"/>
      <w:lvlJc w:val="left"/>
      <w:pPr>
        <w:ind w:left="3407" w:hanging="71"/>
      </w:pPr>
      <w:rPr>
        <w:rFonts w:hint="default"/>
        <w:lang w:val="en-AU" w:eastAsia="en-US" w:bidi="ar-SA"/>
      </w:rPr>
    </w:lvl>
    <w:lvl w:ilvl="4" w:tplc="7512D420">
      <w:numFmt w:val="bullet"/>
      <w:lvlText w:val="•"/>
      <w:lvlJc w:val="left"/>
      <w:pPr>
        <w:ind w:left="4470" w:hanging="71"/>
      </w:pPr>
      <w:rPr>
        <w:rFonts w:hint="default"/>
        <w:lang w:val="en-AU" w:eastAsia="en-US" w:bidi="ar-SA"/>
      </w:rPr>
    </w:lvl>
    <w:lvl w:ilvl="5" w:tplc="6B0C0928">
      <w:numFmt w:val="bullet"/>
      <w:lvlText w:val="•"/>
      <w:lvlJc w:val="left"/>
      <w:pPr>
        <w:ind w:left="5533" w:hanging="71"/>
      </w:pPr>
      <w:rPr>
        <w:rFonts w:hint="default"/>
        <w:lang w:val="en-AU" w:eastAsia="en-US" w:bidi="ar-SA"/>
      </w:rPr>
    </w:lvl>
    <w:lvl w:ilvl="6" w:tplc="9934FF1E">
      <w:numFmt w:val="bullet"/>
      <w:lvlText w:val="•"/>
      <w:lvlJc w:val="left"/>
      <w:pPr>
        <w:ind w:left="6595" w:hanging="71"/>
      </w:pPr>
      <w:rPr>
        <w:rFonts w:hint="default"/>
        <w:lang w:val="en-AU" w:eastAsia="en-US" w:bidi="ar-SA"/>
      </w:rPr>
    </w:lvl>
    <w:lvl w:ilvl="7" w:tplc="C18CAD82">
      <w:numFmt w:val="bullet"/>
      <w:lvlText w:val="•"/>
      <w:lvlJc w:val="left"/>
      <w:pPr>
        <w:ind w:left="7658" w:hanging="71"/>
      </w:pPr>
      <w:rPr>
        <w:rFonts w:hint="default"/>
        <w:lang w:val="en-AU" w:eastAsia="en-US" w:bidi="ar-SA"/>
      </w:rPr>
    </w:lvl>
    <w:lvl w:ilvl="8" w:tplc="CEC636A4">
      <w:numFmt w:val="bullet"/>
      <w:lvlText w:val="•"/>
      <w:lvlJc w:val="left"/>
      <w:pPr>
        <w:ind w:left="8721" w:hanging="71"/>
      </w:pPr>
      <w:rPr>
        <w:rFonts w:hint="default"/>
        <w:lang w:val="en-AU" w:eastAsia="en-US" w:bidi="ar-SA"/>
      </w:rPr>
    </w:lvl>
  </w:abstractNum>
  <w:abstractNum w:abstractNumId="2" w15:restartNumberingAfterBreak="0">
    <w:nsid w:val="327912CB"/>
    <w:multiLevelType w:val="hybridMultilevel"/>
    <w:tmpl w:val="72269496"/>
    <w:lvl w:ilvl="0" w:tplc="AE22F390">
      <w:start w:val="1"/>
      <w:numFmt w:val="decimal"/>
      <w:lvlText w:val="%1."/>
      <w:lvlJc w:val="left"/>
      <w:pPr>
        <w:ind w:left="128" w:hanging="202"/>
        <w:jc w:val="left"/>
      </w:pPr>
      <w:rPr>
        <w:rFonts w:ascii="Arial" w:eastAsia="Arial" w:hAnsi="Arial" w:cs="Arial" w:hint="default"/>
        <w:b w:val="0"/>
        <w:bCs w:val="0"/>
        <w:i w:val="0"/>
        <w:iCs w:val="0"/>
        <w:w w:val="99"/>
        <w:sz w:val="18"/>
        <w:szCs w:val="18"/>
        <w:lang w:val="en-AU" w:eastAsia="en-US" w:bidi="ar-SA"/>
      </w:rPr>
    </w:lvl>
    <w:lvl w:ilvl="1" w:tplc="73D4EBD0">
      <w:numFmt w:val="bullet"/>
      <w:lvlText w:val="•"/>
      <w:lvlJc w:val="left"/>
      <w:pPr>
        <w:ind w:left="573" w:hanging="202"/>
      </w:pPr>
      <w:rPr>
        <w:rFonts w:hint="default"/>
        <w:lang w:val="en-AU" w:eastAsia="en-US" w:bidi="ar-SA"/>
      </w:rPr>
    </w:lvl>
    <w:lvl w:ilvl="2" w:tplc="1BB69262">
      <w:numFmt w:val="bullet"/>
      <w:lvlText w:val="•"/>
      <w:lvlJc w:val="left"/>
      <w:pPr>
        <w:ind w:left="1027" w:hanging="202"/>
      </w:pPr>
      <w:rPr>
        <w:rFonts w:hint="default"/>
        <w:lang w:val="en-AU" w:eastAsia="en-US" w:bidi="ar-SA"/>
      </w:rPr>
    </w:lvl>
    <w:lvl w:ilvl="3" w:tplc="33D6F456">
      <w:numFmt w:val="bullet"/>
      <w:lvlText w:val="•"/>
      <w:lvlJc w:val="left"/>
      <w:pPr>
        <w:ind w:left="1481" w:hanging="202"/>
      </w:pPr>
      <w:rPr>
        <w:rFonts w:hint="default"/>
        <w:lang w:val="en-AU" w:eastAsia="en-US" w:bidi="ar-SA"/>
      </w:rPr>
    </w:lvl>
    <w:lvl w:ilvl="4" w:tplc="2F9822D2">
      <w:numFmt w:val="bullet"/>
      <w:lvlText w:val="•"/>
      <w:lvlJc w:val="left"/>
      <w:pPr>
        <w:ind w:left="1934" w:hanging="202"/>
      </w:pPr>
      <w:rPr>
        <w:rFonts w:hint="default"/>
        <w:lang w:val="en-AU" w:eastAsia="en-US" w:bidi="ar-SA"/>
      </w:rPr>
    </w:lvl>
    <w:lvl w:ilvl="5" w:tplc="5E041E32">
      <w:numFmt w:val="bullet"/>
      <w:lvlText w:val="•"/>
      <w:lvlJc w:val="left"/>
      <w:pPr>
        <w:ind w:left="2388" w:hanging="202"/>
      </w:pPr>
      <w:rPr>
        <w:rFonts w:hint="default"/>
        <w:lang w:val="en-AU" w:eastAsia="en-US" w:bidi="ar-SA"/>
      </w:rPr>
    </w:lvl>
    <w:lvl w:ilvl="6" w:tplc="BA18AF00">
      <w:numFmt w:val="bullet"/>
      <w:lvlText w:val="•"/>
      <w:lvlJc w:val="left"/>
      <w:pPr>
        <w:ind w:left="2842" w:hanging="202"/>
      </w:pPr>
      <w:rPr>
        <w:rFonts w:hint="default"/>
        <w:lang w:val="en-AU" w:eastAsia="en-US" w:bidi="ar-SA"/>
      </w:rPr>
    </w:lvl>
    <w:lvl w:ilvl="7" w:tplc="3E081152">
      <w:numFmt w:val="bullet"/>
      <w:lvlText w:val="•"/>
      <w:lvlJc w:val="left"/>
      <w:pPr>
        <w:ind w:left="3295" w:hanging="202"/>
      </w:pPr>
      <w:rPr>
        <w:rFonts w:hint="default"/>
        <w:lang w:val="en-AU" w:eastAsia="en-US" w:bidi="ar-SA"/>
      </w:rPr>
    </w:lvl>
    <w:lvl w:ilvl="8" w:tplc="F9248916">
      <w:numFmt w:val="bullet"/>
      <w:lvlText w:val="•"/>
      <w:lvlJc w:val="left"/>
      <w:pPr>
        <w:ind w:left="3749" w:hanging="202"/>
      </w:pPr>
      <w:rPr>
        <w:rFonts w:hint="default"/>
        <w:lang w:val="en-AU" w:eastAsia="en-US" w:bidi="ar-SA"/>
      </w:rPr>
    </w:lvl>
  </w:abstractNum>
  <w:abstractNum w:abstractNumId="3" w15:restartNumberingAfterBreak="0">
    <w:nsid w:val="69970158"/>
    <w:multiLevelType w:val="hybridMultilevel"/>
    <w:tmpl w:val="8F80C2A0"/>
    <w:lvl w:ilvl="0" w:tplc="F2BEF85C">
      <w:start w:val="1"/>
      <w:numFmt w:val="decimal"/>
      <w:lvlText w:val="%1."/>
      <w:lvlJc w:val="left"/>
      <w:pPr>
        <w:ind w:left="128" w:hanging="202"/>
        <w:jc w:val="left"/>
      </w:pPr>
      <w:rPr>
        <w:rFonts w:ascii="Arial" w:eastAsia="Arial" w:hAnsi="Arial" w:cs="Arial" w:hint="default"/>
        <w:b w:val="0"/>
        <w:bCs w:val="0"/>
        <w:i w:val="0"/>
        <w:iCs w:val="0"/>
        <w:w w:val="99"/>
        <w:sz w:val="18"/>
        <w:szCs w:val="18"/>
        <w:lang w:val="en-AU" w:eastAsia="en-US" w:bidi="ar-SA"/>
      </w:rPr>
    </w:lvl>
    <w:lvl w:ilvl="1" w:tplc="83747FF6">
      <w:numFmt w:val="bullet"/>
      <w:lvlText w:val="•"/>
      <w:lvlJc w:val="left"/>
      <w:pPr>
        <w:ind w:left="573" w:hanging="202"/>
      </w:pPr>
      <w:rPr>
        <w:rFonts w:hint="default"/>
        <w:lang w:val="en-AU" w:eastAsia="en-US" w:bidi="ar-SA"/>
      </w:rPr>
    </w:lvl>
    <w:lvl w:ilvl="2" w:tplc="A38EFBAA">
      <w:numFmt w:val="bullet"/>
      <w:lvlText w:val="•"/>
      <w:lvlJc w:val="left"/>
      <w:pPr>
        <w:ind w:left="1027" w:hanging="202"/>
      </w:pPr>
      <w:rPr>
        <w:rFonts w:hint="default"/>
        <w:lang w:val="en-AU" w:eastAsia="en-US" w:bidi="ar-SA"/>
      </w:rPr>
    </w:lvl>
    <w:lvl w:ilvl="3" w:tplc="44029094">
      <w:numFmt w:val="bullet"/>
      <w:lvlText w:val="•"/>
      <w:lvlJc w:val="left"/>
      <w:pPr>
        <w:ind w:left="1481" w:hanging="202"/>
      </w:pPr>
      <w:rPr>
        <w:rFonts w:hint="default"/>
        <w:lang w:val="en-AU" w:eastAsia="en-US" w:bidi="ar-SA"/>
      </w:rPr>
    </w:lvl>
    <w:lvl w:ilvl="4" w:tplc="1462399E">
      <w:numFmt w:val="bullet"/>
      <w:lvlText w:val="•"/>
      <w:lvlJc w:val="left"/>
      <w:pPr>
        <w:ind w:left="1934" w:hanging="202"/>
      </w:pPr>
      <w:rPr>
        <w:rFonts w:hint="default"/>
        <w:lang w:val="en-AU" w:eastAsia="en-US" w:bidi="ar-SA"/>
      </w:rPr>
    </w:lvl>
    <w:lvl w:ilvl="5" w:tplc="E020A6B2">
      <w:numFmt w:val="bullet"/>
      <w:lvlText w:val="•"/>
      <w:lvlJc w:val="left"/>
      <w:pPr>
        <w:ind w:left="2388" w:hanging="202"/>
      </w:pPr>
      <w:rPr>
        <w:rFonts w:hint="default"/>
        <w:lang w:val="en-AU" w:eastAsia="en-US" w:bidi="ar-SA"/>
      </w:rPr>
    </w:lvl>
    <w:lvl w:ilvl="6" w:tplc="A4B2E396">
      <w:numFmt w:val="bullet"/>
      <w:lvlText w:val="•"/>
      <w:lvlJc w:val="left"/>
      <w:pPr>
        <w:ind w:left="2842" w:hanging="202"/>
      </w:pPr>
      <w:rPr>
        <w:rFonts w:hint="default"/>
        <w:lang w:val="en-AU" w:eastAsia="en-US" w:bidi="ar-SA"/>
      </w:rPr>
    </w:lvl>
    <w:lvl w:ilvl="7" w:tplc="7D8A937A">
      <w:numFmt w:val="bullet"/>
      <w:lvlText w:val="•"/>
      <w:lvlJc w:val="left"/>
      <w:pPr>
        <w:ind w:left="3295" w:hanging="202"/>
      </w:pPr>
      <w:rPr>
        <w:rFonts w:hint="default"/>
        <w:lang w:val="en-AU" w:eastAsia="en-US" w:bidi="ar-SA"/>
      </w:rPr>
    </w:lvl>
    <w:lvl w:ilvl="8" w:tplc="3A761F50">
      <w:numFmt w:val="bullet"/>
      <w:lvlText w:val="•"/>
      <w:lvlJc w:val="left"/>
      <w:pPr>
        <w:ind w:left="3749" w:hanging="202"/>
      </w:pPr>
      <w:rPr>
        <w:rFonts w:hint="default"/>
        <w:lang w:val="en-AU" w:eastAsia="en-US" w:bidi="ar-SA"/>
      </w:rPr>
    </w:lvl>
  </w:abstractNum>
  <w:num w:numId="1" w16cid:durableId="2103794803">
    <w:abstractNumId w:val="1"/>
  </w:num>
  <w:num w:numId="2" w16cid:durableId="737871991">
    <w:abstractNumId w:val="2"/>
  </w:num>
  <w:num w:numId="3" w16cid:durableId="1652834068">
    <w:abstractNumId w:val="3"/>
  </w:num>
  <w:num w:numId="4" w16cid:durableId="2029870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0E"/>
    <w:rsid w:val="00001CB3"/>
    <w:rsid w:val="00010B92"/>
    <w:rsid w:val="00015233"/>
    <w:rsid w:val="0002200E"/>
    <w:rsid w:val="0002761A"/>
    <w:rsid w:val="00031EDC"/>
    <w:rsid w:val="000365DE"/>
    <w:rsid w:val="00043FEC"/>
    <w:rsid w:val="0004706C"/>
    <w:rsid w:val="00054A58"/>
    <w:rsid w:val="00062EDF"/>
    <w:rsid w:val="00075B82"/>
    <w:rsid w:val="00093E0B"/>
    <w:rsid w:val="000B2622"/>
    <w:rsid w:val="000B3EEB"/>
    <w:rsid w:val="000B53CA"/>
    <w:rsid w:val="000C703A"/>
    <w:rsid w:val="000D2143"/>
    <w:rsid w:val="000D565A"/>
    <w:rsid w:val="000D74D3"/>
    <w:rsid w:val="000D78F7"/>
    <w:rsid w:val="000E1345"/>
    <w:rsid w:val="000E7A0A"/>
    <w:rsid w:val="000F776F"/>
    <w:rsid w:val="000F7EF6"/>
    <w:rsid w:val="00102B24"/>
    <w:rsid w:val="00104DB4"/>
    <w:rsid w:val="001065CB"/>
    <w:rsid w:val="001243FF"/>
    <w:rsid w:val="00151286"/>
    <w:rsid w:val="001639C0"/>
    <w:rsid w:val="00186D15"/>
    <w:rsid w:val="001915B3"/>
    <w:rsid w:val="00194C98"/>
    <w:rsid w:val="001A5AFB"/>
    <w:rsid w:val="001C1CF1"/>
    <w:rsid w:val="001C3172"/>
    <w:rsid w:val="001D48EB"/>
    <w:rsid w:val="001D70FB"/>
    <w:rsid w:val="001E6F7B"/>
    <w:rsid w:val="001F3E19"/>
    <w:rsid w:val="00204D05"/>
    <w:rsid w:val="0020619F"/>
    <w:rsid w:val="0020678A"/>
    <w:rsid w:val="00210DDA"/>
    <w:rsid w:val="002247C0"/>
    <w:rsid w:val="00227E35"/>
    <w:rsid w:val="002430C1"/>
    <w:rsid w:val="00245E3F"/>
    <w:rsid w:val="00247B8D"/>
    <w:rsid w:val="00247FCE"/>
    <w:rsid w:val="00261AC6"/>
    <w:rsid w:val="00264BB2"/>
    <w:rsid w:val="00267A11"/>
    <w:rsid w:val="00271ED4"/>
    <w:rsid w:val="00281B23"/>
    <w:rsid w:val="002931A8"/>
    <w:rsid w:val="0029439C"/>
    <w:rsid w:val="002A2175"/>
    <w:rsid w:val="002A605B"/>
    <w:rsid w:val="002B14FC"/>
    <w:rsid w:val="002B67D7"/>
    <w:rsid w:val="002B6E29"/>
    <w:rsid w:val="002C537A"/>
    <w:rsid w:val="002C5F2D"/>
    <w:rsid w:val="002D6D5B"/>
    <w:rsid w:val="002E58FC"/>
    <w:rsid w:val="003212B6"/>
    <w:rsid w:val="00325478"/>
    <w:rsid w:val="00333765"/>
    <w:rsid w:val="00333938"/>
    <w:rsid w:val="003404EE"/>
    <w:rsid w:val="003417EB"/>
    <w:rsid w:val="00343505"/>
    <w:rsid w:val="00360ACF"/>
    <w:rsid w:val="003640F6"/>
    <w:rsid w:val="00365944"/>
    <w:rsid w:val="00366B46"/>
    <w:rsid w:val="00371059"/>
    <w:rsid w:val="00372968"/>
    <w:rsid w:val="00373D4E"/>
    <w:rsid w:val="00381B1D"/>
    <w:rsid w:val="00385D5C"/>
    <w:rsid w:val="003974A2"/>
    <w:rsid w:val="003B29C5"/>
    <w:rsid w:val="003B6B41"/>
    <w:rsid w:val="003B6F59"/>
    <w:rsid w:val="003B7ED9"/>
    <w:rsid w:val="003C2426"/>
    <w:rsid w:val="003C42C6"/>
    <w:rsid w:val="003C4AC6"/>
    <w:rsid w:val="003E592F"/>
    <w:rsid w:val="003F6C1A"/>
    <w:rsid w:val="00404067"/>
    <w:rsid w:val="0041018F"/>
    <w:rsid w:val="0041607D"/>
    <w:rsid w:val="0042204D"/>
    <w:rsid w:val="00426094"/>
    <w:rsid w:val="00426B0E"/>
    <w:rsid w:val="004306D2"/>
    <w:rsid w:val="00431154"/>
    <w:rsid w:val="004362F7"/>
    <w:rsid w:val="00443DE0"/>
    <w:rsid w:val="004509C9"/>
    <w:rsid w:val="00466D3D"/>
    <w:rsid w:val="00486296"/>
    <w:rsid w:val="0049298B"/>
    <w:rsid w:val="004939E9"/>
    <w:rsid w:val="00494700"/>
    <w:rsid w:val="004B0459"/>
    <w:rsid w:val="004B17E8"/>
    <w:rsid w:val="004B6E9C"/>
    <w:rsid w:val="004C36BA"/>
    <w:rsid w:val="004D0B52"/>
    <w:rsid w:val="004D379C"/>
    <w:rsid w:val="004D4038"/>
    <w:rsid w:val="004E2FA6"/>
    <w:rsid w:val="004E5AB0"/>
    <w:rsid w:val="004F509B"/>
    <w:rsid w:val="00504C83"/>
    <w:rsid w:val="00517BA6"/>
    <w:rsid w:val="00520E1B"/>
    <w:rsid w:val="00526B27"/>
    <w:rsid w:val="005361D1"/>
    <w:rsid w:val="0054415C"/>
    <w:rsid w:val="00545338"/>
    <w:rsid w:val="005466DD"/>
    <w:rsid w:val="00547372"/>
    <w:rsid w:val="0055238E"/>
    <w:rsid w:val="00554515"/>
    <w:rsid w:val="00555E07"/>
    <w:rsid w:val="005570CC"/>
    <w:rsid w:val="0056545E"/>
    <w:rsid w:val="00575649"/>
    <w:rsid w:val="005756EE"/>
    <w:rsid w:val="00577BEE"/>
    <w:rsid w:val="00581EEB"/>
    <w:rsid w:val="00582125"/>
    <w:rsid w:val="00584DBB"/>
    <w:rsid w:val="00586547"/>
    <w:rsid w:val="00595F24"/>
    <w:rsid w:val="005A14EF"/>
    <w:rsid w:val="005A414A"/>
    <w:rsid w:val="005A4FEC"/>
    <w:rsid w:val="005A6EE5"/>
    <w:rsid w:val="005B06B2"/>
    <w:rsid w:val="005B6850"/>
    <w:rsid w:val="005C3F02"/>
    <w:rsid w:val="005D3D45"/>
    <w:rsid w:val="005E4886"/>
    <w:rsid w:val="005E4FFE"/>
    <w:rsid w:val="005F4A51"/>
    <w:rsid w:val="0060690A"/>
    <w:rsid w:val="00607A1D"/>
    <w:rsid w:val="00621743"/>
    <w:rsid w:val="00622AB0"/>
    <w:rsid w:val="0062712C"/>
    <w:rsid w:val="00633B7D"/>
    <w:rsid w:val="00672ABF"/>
    <w:rsid w:val="0067462D"/>
    <w:rsid w:val="006806D7"/>
    <w:rsid w:val="00681EF3"/>
    <w:rsid w:val="00686DC7"/>
    <w:rsid w:val="00687D28"/>
    <w:rsid w:val="00695593"/>
    <w:rsid w:val="006A2873"/>
    <w:rsid w:val="006A4228"/>
    <w:rsid w:val="006B229D"/>
    <w:rsid w:val="006B6927"/>
    <w:rsid w:val="006B70E8"/>
    <w:rsid w:val="006C4562"/>
    <w:rsid w:val="006E6994"/>
    <w:rsid w:val="006F1CCC"/>
    <w:rsid w:val="0070336E"/>
    <w:rsid w:val="00704A97"/>
    <w:rsid w:val="00704BE5"/>
    <w:rsid w:val="00706E8A"/>
    <w:rsid w:val="00710C23"/>
    <w:rsid w:val="00713E82"/>
    <w:rsid w:val="00725DD3"/>
    <w:rsid w:val="00741585"/>
    <w:rsid w:val="007672DC"/>
    <w:rsid w:val="007718E9"/>
    <w:rsid w:val="007820EA"/>
    <w:rsid w:val="00790CF1"/>
    <w:rsid w:val="00795C23"/>
    <w:rsid w:val="007B39E1"/>
    <w:rsid w:val="007B7F00"/>
    <w:rsid w:val="007C0F1F"/>
    <w:rsid w:val="007D4691"/>
    <w:rsid w:val="007D49F0"/>
    <w:rsid w:val="007D7474"/>
    <w:rsid w:val="007E5BC7"/>
    <w:rsid w:val="007F4330"/>
    <w:rsid w:val="007F5FEA"/>
    <w:rsid w:val="007F661D"/>
    <w:rsid w:val="00807AFB"/>
    <w:rsid w:val="00813538"/>
    <w:rsid w:val="00816A66"/>
    <w:rsid w:val="00821C19"/>
    <w:rsid w:val="008252BE"/>
    <w:rsid w:val="00837ECA"/>
    <w:rsid w:val="00840E86"/>
    <w:rsid w:val="0084477D"/>
    <w:rsid w:val="00850B95"/>
    <w:rsid w:val="00851507"/>
    <w:rsid w:val="008616E5"/>
    <w:rsid w:val="00872E91"/>
    <w:rsid w:val="00877A8B"/>
    <w:rsid w:val="008838DC"/>
    <w:rsid w:val="00885DF5"/>
    <w:rsid w:val="008867AF"/>
    <w:rsid w:val="008A38BA"/>
    <w:rsid w:val="008A415F"/>
    <w:rsid w:val="008B1336"/>
    <w:rsid w:val="008B25A6"/>
    <w:rsid w:val="008B7C2F"/>
    <w:rsid w:val="008C1ECB"/>
    <w:rsid w:val="008C4B13"/>
    <w:rsid w:val="008D1993"/>
    <w:rsid w:val="008D5FD0"/>
    <w:rsid w:val="008D6B17"/>
    <w:rsid w:val="008E2F96"/>
    <w:rsid w:val="008E4417"/>
    <w:rsid w:val="008E4B1C"/>
    <w:rsid w:val="008F1C53"/>
    <w:rsid w:val="008F4197"/>
    <w:rsid w:val="009036B3"/>
    <w:rsid w:val="00907C9F"/>
    <w:rsid w:val="009104D7"/>
    <w:rsid w:val="00921BF6"/>
    <w:rsid w:val="0092505A"/>
    <w:rsid w:val="00925BC9"/>
    <w:rsid w:val="00926F95"/>
    <w:rsid w:val="00930CFA"/>
    <w:rsid w:val="00937CCC"/>
    <w:rsid w:val="00944DF9"/>
    <w:rsid w:val="00947DD2"/>
    <w:rsid w:val="009571DB"/>
    <w:rsid w:val="00957F81"/>
    <w:rsid w:val="009A2E93"/>
    <w:rsid w:val="009A4D6A"/>
    <w:rsid w:val="009C1E9F"/>
    <w:rsid w:val="009C26E6"/>
    <w:rsid w:val="009C6D66"/>
    <w:rsid w:val="009D0963"/>
    <w:rsid w:val="009D1349"/>
    <w:rsid w:val="009D531A"/>
    <w:rsid w:val="009D609E"/>
    <w:rsid w:val="009E7445"/>
    <w:rsid w:val="009F4695"/>
    <w:rsid w:val="00A039E7"/>
    <w:rsid w:val="00A16EFB"/>
    <w:rsid w:val="00A204B8"/>
    <w:rsid w:val="00A36149"/>
    <w:rsid w:val="00A37971"/>
    <w:rsid w:val="00A527B7"/>
    <w:rsid w:val="00A61737"/>
    <w:rsid w:val="00A645CE"/>
    <w:rsid w:val="00A64D2C"/>
    <w:rsid w:val="00A65A88"/>
    <w:rsid w:val="00A65E3C"/>
    <w:rsid w:val="00A76A6D"/>
    <w:rsid w:val="00A819D2"/>
    <w:rsid w:val="00A84019"/>
    <w:rsid w:val="00A84A99"/>
    <w:rsid w:val="00A84C57"/>
    <w:rsid w:val="00A93734"/>
    <w:rsid w:val="00A94199"/>
    <w:rsid w:val="00A9558E"/>
    <w:rsid w:val="00AA13E7"/>
    <w:rsid w:val="00AA1FCC"/>
    <w:rsid w:val="00AA416E"/>
    <w:rsid w:val="00AB4652"/>
    <w:rsid w:val="00AB6561"/>
    <w:rsid w:val="00AC51BD"/>
    <w:rsid w:val="00AD01D8"/>
    <w:rsid w:val="00AD08DC"/>
    <w:rsid w:val="00AE0FE0"/>
    <w:rsid w:val="00AE7E02"/>
    <w:rsid w:val="00AF04B0"/>
    <w:rsid w:val="00AF51B1"/>
    <w:rsid w:val="00B0069A"/>
    <w:rsid w:val="00B01E98"/>
    <w:rsid w:val="00B067DD"/>
    <w:rsid w:val="00B13949"/>
    <w:rsid w:val="00B21639"/>
    <w:rsid w:val="00B234EE"/>
    <w:rsid w:val="00B3058B"/>
    <w:rsid w:val="00B550BD"/>
    <w:rsid w:val="00B60035"/>
    <w:rsid w:val="00B6176A"/>
    <w:rsid w:val="00B738D0"/>
    <w:rsid w:val="00B74E46"/>
    <w:rsid w:val="00B82B0A"/>
    <w:rsid w:val="00B87C6B"/>
    <w:rsid w:val="00B900E2"/>
    <w:rsid w:val="00B939F6"/>
    <w:rsid w:val="00B978B9"/>
    <w:rsid w:val="00BA2AB9"/>
    <w:rsid w:val="00BA5C93"/>
    <w:rsid w:val="00BA75A1"/>
    <w:rsid w:val="00BC4E18"/>
    <w:rsid w:val="00BD0C0F"/>
    <w:rsid w:val="00BE24E0"/>
    <w:rsid w:val="00BE31E1"/>
    <w:rsid w:val="00BE6E76"/>
    <w:rsid w:val="00BF6F6B"/>
    <w:rsid w:val="00C01E0A"/>
    <w:rsid w:val="00C02963"/>
    <w:rsid w:val="00C077AB"/>
    <w:rsid w:val="00C12BBD"/>
    <w:rsid w:val="00C32EB3"/>
    <w:rsid w:val="00C5133B"/>
    <w:rsid w:val="00C60117"/>
    <w:rsid w:val="00C6469F"/>
    <w:rsid w:val="00C66A56"/>
    <w:rsid w:val="00C72F58"/>
    <w:rsid w:val="00C815F0"/>
    <w:rsid w:val="00C91643"/>
    <w:rsid w:val="00C95046"/>
    <w:rsid w:val="00CA0C28"/>
    <w:rsid w:val="00CA680C"/>
    <w:rsid w:val="00CA68FD"/>
    <w:rsid w:val="00CC1CDC"/>
    <w:rsid w:val="00CC6D40"/>
    <w:rsid w:val="00CD2678"/>
    <w:rsid w:val="00CF1FAD"/>
    <w:rsid w:val="00CF551D"/>
    <w:rsid w:val="00CF766B"/>
    <w:rsid w:val="00D167B1"/>
    <w:rsid w:val="00D20E2F"/>
    <w:rsid w:val="00D320E3"/>
    <w:rsid w:val="00D4532F"/>
    <w:rsid w:val="00D75460"/>
    <w:rsid w:val="00D877BE"/>
    <w:rsid w:val="00D95BCC"/>
    <w:rsid w:val="00DA1EEB"/>
    <w:rsid w:val="00DA4B9B"/>
    <w:rsid w:val="00DB32DB"/>
    <w:rsid w:val="00DC3EE0"/>
    <w:rsid w:val="00DD5E86"/>
    <w:rsid w:val="00DF0D97"/>
    <w:rsid w:val="00DF11EC"/>
    <w:rsid w:val="00DF30D3"/>
    <w:rsid w:val="00DF47AC"/>
    <w:rsid w:val="00E14FC2"/>
    <w:rsid w:val="00E1502F"/>
    <w:rsid w:val="00E15855"/>
    <w:rsid w:val="00E20497"/>
    <w:rsid w:val="00E33FFB"/>
    <w:rsid w:val="00E37EB2"/>
    <w:rsid w:val="00E4484D"/>
    <w:rsid w:val="00E530CF"/>
    <w:rsid w:val="00E62F7F"/>
    <w:rsid w:val="00E7521C"/>
    <w:rsid w:val="00E77AE9"/>
    <w:rsid w:val="00E81633"/>
    <w:rsid w:val="00E81710"/>
    <w:rsid w:val="00E823B9"/>
    <w:rsid w:val="00E8410E"/>
    <w:rsid w:val="00E9365C"/>
    <w:rsid w:val="00EA0165"/>
    <w:rsid w:val="00EB617A"/>
    <w:rsid w:val="00EC0462"/>
    <w:rsid w:val="00ED67B5"/>
    <w:rsid w:val="00ED75EB"/>
    <w:rsid w:val="00EF6A18"/>
    <w:rsid w:val="00F016A9"/>
    <w:rsid w:val="00F03E0C"/>
    <w:rsid w:val="00F07DDD"/>
    <w:rsid w:val="00F1076E"/>
    <w:rsid w:val="00F119DF"/>
    <w:rsid w:val="00F12F21"/>
    <w:rsid w:val="00F22D83"/>
    <w:rsid w:val="00F25795"/>
    <w:rsid w:val="00F257D2"/>
    <w:rsid w:val="00F4188B"/>
    <w:rsid w:val="00F535A0"/>
    <w:rsid w:val="00F835FB"/>
    <w:rsid w:val="00F919CF"/>
    <w:rsid w:val="00FA11FC"/>
    <w:rsid w:val="00FA4BEE"/>
    <w:rsid w:val="00FA5A45"/>
    <w:rsid w:val="00FB682B"/>
    <w:rsid w:val="00FC54D0"/>
    <w:rsid w:val="00FD28B5"/>
    <w:rsid w:val="00FD51D2"/>
    <w:rsid w:val="00FE4ED0"/>
    <w:rsid w:val="00FF23C5"/>
    <w:rsid w:val="00FF6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1DDD"/>
  <w15:docId w15:val="{0ADC2B4C-3C1F-42AA-8E9E-1DB93D090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AU"/>
    </w:rPr>
  </w:style>
  <w:style w:type="paragraph" w:styleId="Heading1">
    <w:name w:val="heading 1"/>
    <w:basedOn w:val="Normal"/>
    <w:uiPriority w:val="9"/>
    <w:qFormat/>
    <w:pPr>
      <w:spacing w:line="550" w:lineRule="exact"/>
      <w:ind w:left="59"/>
      <w:jc w:val="center"/>
      <w:outlineLvl w:val="0"/>
    </w:pPr>
    <w:rPr>
      <w:b/>
      <w:bCs/>
      <w:sz w:val="48"/>
      <w:szCs w:val="48"/>
    </w:rPr>
  </w:style>
  <w:style w:type="paragraph" w:styleId="Heading2">
    <w:name w:val="heading 2"/>
    <w:basedOn w:val="Normal"/>
    <w:uiPriority w:val="9"/>
    <w:unhideWhenUsed/>
    <w:qFormat/>
    <w:pPr>
      <w:spacing w:before="367"/>
      <w:ind w:left="56"/>
      <w:jc w:val="center"/>
      <w:outlineLvl w:val="1"/>
    </w:pPr>
    <w:rPr>
      <w:b/>
      <w:bCs/>
      <w:sz w:val="24"/>
      <w:szCs w:val="24"/>
    </w:rPr>
  </w:style>
  <w:style w:type="paragraph" w:styleId="Heading3">
    <w:name w:val="heading 3"/>
    <w:basedOn w:val="Normal"/>
    <w:uiPriority w:val="9"/>
    <w:unhideWhenUsed/>
    <w:qFormat/>
    <w:pPr>
      <w:spacing w:before="92"/>
      <w:ind w:left="220" w:right="178"/>
      <w:outlineLvl w:val="2"/>
    </w:pPr>
    <w:rPr>
      <w:sz w:val="24"/>
      <w:szCs w:val="24"/>
    </w:rPr>
  </w:style>
  <w:style w:type="paragraph" w:styleId="Heading4">
    <w:name w:val="heading 4"/>
    <w:basedOn w:val="Normal"/>
    <w:uiPriority w:val="9"/>
    <w:unhideWhenUsed/>
    <w:qFormat/>
    <w:pPr>
      <w:ind w:left="220"/>
      <w:outlineLvl w:val="3"/>
    </w:pPr>
    <w:rPr>
      <w:b/>
      <w:bCs/>
      <w:sz w:val="20"/>
      <w:szCs w:val="20"/>
    </w:rPr>
  </w:style>
  <w:style w:type="paragraph" w:styleId="Heading5">
    <w:name w:val="heading 5"/>
    <w:basedOn w:val="Normal"/>
    <w:uiPriority w:val="9"/>
    <w:unhideWhenUsed/>
    <w:qFormat/>
    <w:pPr>
      <w:ind w:left="220"/>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0"/>
      <w:szCs w:val="20"/>
    </w:rPr>
  </w:style>
  <w:style w:type="paragraph" w:styleId="ListParagraph">
    <w:name w:val="List Paragraph"/>
    <w:basedOn w:val="Normal"/>
    <w:uiPriority w:val="1"/>
    <w:qFormat/>
    <w:pPr>
      <w:ind w:left="220" w:right="207"/>
    </w:pPr>
  </w:style>
  <w:style w:type="paragraph" w:customStyle="1" w:styleId="TableParagraph">
    <w:name w:val="Table Paragraph"/>
    <w:basedOn w:val="Normal"/>
    <w:uiPriority w:val="1"/>
    <w:qFormat/>
    <w:pPr>
      <w:ind w:left="128"/>
    </w:pPr>
  </w:style>
  <w:style w:type="table" w:styleId="TableGrid">
    <w:name w:val="Table Grid"/>
    <w:basedOn w:val="TableNormal"/>
    <w:uiPriority w:val="39"/>
    <w:rsid w:val="00430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www.sipcam.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ipcam.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5C8D5-A9E0-4470-88B8-A3E89F2A5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6540</TotalTime>
  <Pages>13</Pages>
  <Words>5626</Words>
  <Characters>32070</Characters>
  <Application>Microsoft Office Word</Application>
  <DocSecurity>0</DocSecurity>
  <Lines>267</Lines>
  <Paragraphs>75</Paragraphs>
  <ScaleCrop>false</ScaleCrop>
  <Company/>
  <LinksUpToDate>false</LinksUpToDate>
  <CharactersWithSpaces>37621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Stephanie Leach</cp:lastModifiedBy>
  <cp:revision>308</cp:revision>
  <cp:lastPrinted>2026-08-04T01:56:00Z</cp:lastPrinted>
  <dcterms:created xsi:type="dcterms:W3CDTF">2026-07-31T01:18:00Z</dcterms:created>
  <dcterms:modified xsi:type="dcterms:W3CDTF">2026-08-05T05:28:00Z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2016-12-14T00:00:00Z</vt:filetime>
  </property>
  <property fmtid="{D5CDD505-2E9C-101B-9397-08002B2CF9AE}" pid="3" name="Creator">
    <vt:lpwstr>Microsoft® Office Word 2007</vt:lpwstr>
  </property>
  <property fmtid="{D5CDD505-2E9C-101B-9397-08002B2CF9AE}" pid="4" name="LastSaved">
    <vt:filetime>2022-02-17T00:00:00Z</vt:filetime>
  </property>
</Properties>
</file>